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BB654" w14:textId="0D9A94C7" w:rsidR="00F80ED6" w:rsidRPr="00F80ED6" w:rsidRDefault="00F80ED6" w:rsidP="00F80ED6">
      <w:pPr>
        <w:spacing w:after="0" w:line="240" w:lineRule="auto"/>
        <w:jc w:val="center"/>
        <w:rPr>
          <w:rFonts w:ascii="Arial" w:hAnsi="Arial" w:cs="Arial"/>
          <w:b/>
          <w:sz w:val="24"/>
          <w:szCs w:val="24"/>
        </w:rPr>
      </w:pPr>
      <w:bookmarkStart w:id="0" w:name="_GoBack"/>
      <w:bookmarkEnd w:id="0"/>
      <w:r w:rsidRPr="00F80ED6">
        <w:rPr>
          <w:rFonts w:ascii="Arial" w:hAnsi="Arial" w:cs="Arial"/>
          <w:b/>
          <w:sz w:val="24"/>
          <w:szCs w:val="24"/>
        </w:rPr>
        <w:t xml:space="preserve">Marches Mosses </w:t>
      </w:r>
      <w:proofErr w:type="spellStart"/>
      <w:r w:rsidRPr="00F80ED6">
        <w:rPr>
          <w:rFonts w:ascii="Arial" w:hAnsi="Arial" w:cs="Arial"/>
          <w:b/>
          <w:sz w:val="24"/>
          <w:szCs w:val="24"/>
        </w:rPr>
        <w:t>BogLIFE</w:t>
      </w:r>
      <w:proofErr w:type="spellEnd"/>
      <w:r w:rsidRPr="00F80ED6">
        <w:rPr>
          <w:rFonts w:ascii="Arial" w:hAnsi="Arial" w:cs="Arial"/>
          <w:b/>
          <w:sz w:val="24"/>
          <w:szCs w:val="24"/>
        </w:rPr>
        <w:t xml:space="preserve"> </w:t>
      </w:r>
      <w:r w:rsidRPr="00F80ED6">
        <w:rPr>
          <w:rFonts w:ascii="Arial" w:hAnsi="Arial" w:cs="Arial"/>
          <w:b/>
          <w:sz w:val="24"/>
          <w:szCs w:val="24"/>
        </w:rPr>
        <w:tab/>
        <w:t>Project</w:t>
      </w:r>
      <w:r w:rsidRPr="00F80ED6">
        <w:rPr>
          <w:rFonts w:ascii="Arial" w:hAnsi="Arial" w:cs="Arial"/>
          <w:b/>
          <w:sz w:val="24"/>
          <w:szCs w:val="24"/>
        </w:rPr>
        <w:tab/>
        <w:t>LIFE15/NAT/UK/000786</w:t>
      </w:r>
    </w:p>
    <w:p w14:paraId="2A6349F6" w14:textId="77777777" w:rsidR="00F80ED6" w:rsidRPr="00F80ED6" w:rsidRDefault="00F80ED6" w:rsidP="00E54B65">
      <w:pPr>
        <w:spacing w:after="0" w:line="240" w:lineRule="auto"/>
        <w:jc w:val="center"/>
        <w:rPr>
          <w:rFonts w:ascii="Arial" w:hAnsi="Arial" w:cs="Arial"/>
          <w:b/>
          <w:sz w:val="24"/>
          <w:szCs w:val="24"/>
        </w:rPr>
      </w:pPr>
    </w:p>
    <w:p w14:paraId="03F29D78" w14:textId="0538F77F" w:rsidR="00E54B65" w:rsidRPr="00F80ED6" w:rsidRDefault="00114752" w:rsidP="00E54B65">
      <w:pPr>
        <w:spacing w:after="0" w:line="240" w:lineRule="auto"/>
        <w:jc w:val="center"/>
        <w:rPr>
          <w:rFonts w:ascii="Arial" w:hAnsi="Arial" w:cs="Arial"/>
          <w:sz w:val="24"/>
          <w:szCs w:val="24"/>
        </w:rPr>
      </w:pPr>
      <w:r w:rsidRPr="00F80ED6">
        <w:rPr>
          <w:rFonts w:ascii="Arial" w:hAnsi="Arial" w:cs="Arial"/>
          <w:b/>
          <w:sz w:val="24"/>
          <w:szCs w:val="24"/>
        </w:rPr>
        <w:t>Invitation to Tender</w:t>
      </w:r>
      <w:r w:rsidR="00F80ED6" w:rsidRPr="00F80ED6">
        <w:rPr>
          <w:rFonts w:ascii="Arial" w:hAnsi="Arial" w:cs="Arial"/>
          <w:b/>
          <w:sz w:val="24"/>
          <w:szCs w:val="24"/>
        </w:rPr>
        <w:t xml:space="preserve">: </w:t>
      </w:r>
      <w:r w:rsidR="00AD5F3E">
        <w:rPr>
          <w:rFonts w:ascii="Arial" w:hAnsi="Arial" w:cs="Arial"/>
          <w:b/>
          <w:sz w:val="24"/>
          <w:szCs w:val="24"/>
        </w:rPr>
        <w:t xml:space="preserve">Viewing Tower </w:t>
      </w:r>
      <w:r w:rsidR="00F5543E">
        <w:rPr>
          <w:rFonts w:ascii="Arial" w:hAnsi="Arial" w:cs="Arial"/>
          <w:b/>
          <w:sz w:val="24"/>
          <w:szCs w:val="24"/>
        </w:rPr>
        <w:t xml:space="preserve">- </w:t>
      </w:r>
      <w:r w:rsidR="00AD5F3E">
        <w:rPr>
          <w:rFonts w:ascii="Arial" w:hAnsi="Arial" w:cs="Arial"/>
          <w:b/>
          <w:sz w:val="24"/>
          <w:szCs w:val="24"/>
        </w:rPr>
        <w:t>Design and Build</w:t>
      </w:r>
    </w:p>
    <w:p w14:paraId="0D8FBDFE" w14:textId="77777777" w:rsidR="00D21BFA" w:rsidRPr="00D21BFA" w:rsidRDefault="00D21BFA" w:rsidP="00E54B65">
      <w:pPr>
        <w:spacing w:after="0" w:line="240" w:lineRule="auto"/>
        <w:jc w:val="center"/>
        <w:rPr>
          <w:rFonts w:ascii="Arial" w:hAnsi="Arial" w:cs="Arial"/>
        </w:rPr>
      </w:pPr>
    </w:p>
    <w:p w14:paraId="5E7871FE" w14:textId="77777777" w:rsidR="00D21BFA" w:rsidRPr="00D21BFA" w:rsidRDefault="00D21BFA" w:rsidP="00E54B65">
      <w:pPr>
        <w:spacing w:after="0" w:line="240" w:lineRule="auto"/>
        <w:jc w:val="center"/>
        <w:rPr>
          <w:rFonts w:ascii="Arial" w:hAnsi="Arial" w:cs="Arial"/>
        </w:rPr>
      </w:pPr>
    </w:p>
    <w:p w14:paraId="4DBA0A5E" w14:textId="77777777" w:rsidR="00D21BFA" w:rsidRPr="00D21BFA" w:rsidRDefault="00D21BFA" w:rsidP="00D21BFA">
      <w:pPr>
        <w:spacing w:after="0"/>
        <w:rPr>
          <w:rFonts w:ascii="Arial" w:eastAsiaTheme="minorEastAsia" w:hAnsi="Arial"/>
          <w:b/>
          <w:lang w:eastAsia="en-GB"/>
        </w:rPr>
      </w:pPr>
      <w:r w:rsidRPr="00D21BFA">
        <w:rPr>
          <w:rFonts w:ascii="Arial" w:eastAsiaTheme="minorEastAsia" w:hAnsi="Arial"/>
          <w:b/>
          <w:lang w:eastAsia="en-GB"/>
        </w:rPr>
        <w:t>Overview of Shropshire Wildlife Trust (the contracting organisation)</w:t>
      </w:r>
    </w:p>
    <w:p w14:paraId="752CA3F8" w14:textId="77777777" w:rsidR="00D21BFA" w:rsidRPr="00654C1C" w:rsidRDefault="00D21BFA" w:rsidP="00D21BFA">
      <w:pPr>
        <w:spacing w:after="0"/>
        <w:rPr>
          <w:rFonts w:ascii="Arial" w:eastAsiaTheme="minorEastAsia" w:hAnsi="Arial"/>
          <w:lang w:eastAsia="en-GB"/>
        </w:rPr>
      </w:pPr>
    </w:p>
    <w:p w14:paraId="4C9B498B" w14:textId="77777777" w:rsidR="00D21BFA" w:rsidRPr="00D21BFA" w:rsidRDefault="00D21BFA" w:rsidP="00D21BFA">
      <w:pPr>
        <w:spacing w:after="0" w:line="240" w:lineRule="auto"/>
        <w:jc w:val="both"/>
        <w:rPr>
          <w:rFonts w:ascii="Arial" w:eastAsia="Times New Roman" w:hAnsi="Arial" w:cs="Arial"/>
          <w:bCs/>
          <w:color w:val="000000"/>
          <w:lang w:eastAsia="en-GB"/>
        </w:rPr>
      </w:pPr>
      <w:r w:rsidRPr="00D21BFA">
        <w:rPr>
          <w:rFonts w:ascii="Arial" w:eastAsia="Times New Roman" w:hAnsi="Arial" w:cs="Arial"/>
          <w:bCs/>
          <w:color w:val="000000"/>
          <w:lang w:eastAsia="en-GB"/>
        </w:rPr>
        <w:t xml:space="preserve">Shropshire Wildlife Trust is a charity established in 1962 to conserve and protect Shropshire’s wildlife. This is achieved by directly conserving wildlife and habitat, undertaking research and reconnecting people with wildlife. </w:t>
      </w:r>
    </w:p>
    <w:p w14:paraId="7C613B6D" w14:textId="77777777" w:rsidR="00D21BFA" w:rsidRPr="00D21BFA" w:rsidRDefault="00D21BFA" w:rsidP="00D21BFA">
      <w:pPr>
        <w:spacing w:after="0" w:line="240" w:lineRule="auto"/>
        <w:jc w:val="both"/>
        <w:rPr>
          <w:rFonts w:ascii="Arial" w:eastAsia="Times New Roman" w:hAnsi="Arial" w:cs="Arial"/>
          <w:bCs/>
          <w:color w:val="000000"/>
          <w:lang w:eastAsia="en-GB"/>
        </w:rPr>
      </w:pPr>
    </w:p>
    <w:p w14:paraId="3931ADF3" w14:textId="77777777" w:rsidR="00D21BFA" w:rsidRPr="00D21BFA" w:rsidRDefault="00D21BFA" w:rsidP="00D21BFA">
      <w:pPr>
        <w:spacing w:after="0" w:line="240" w:lineRule="auto"/>
        <w:jc w:val="both"/>
        <w:rPr>
          <w:rFonts w:ascii="Arial" w:eastAsia="Times New Roman" w:hAnsi="Arial" w:cs="Arial"/>
          <w:bCs/>
          <w:color w:val="000000"/>
          <w:lang w:eastAsia="en-GB"/>
        </w:rPr>
      </w:pPr>
      <w:r w:rsidRPr="00D21BFA">
        <w:rPr>
          <w:rFonts w:ascii="Arial" w:eastAsia="Times New Roman" w:hAnsi="Arial" w:cs="Arial"/>
          <w:bCs/>
          <w:color w:val="000000"/>
          <w:lang w:eastAsia="en-GB"/>
        </w:rPr>
        <w:t xml:space="preserve">Shropshire Wildlife Trust is a registered charity number 212744 and a company registered in England and Wales, number 729746. Registered Address 193 Abbey Foregate, Shrewsbury, SY2 6AH </w:t>
      </w:r>
      <w:hyperlink r:id="rId8" w:history="1">
        <w:r w:rsidRPr="00D21BFA">
          <w:rPr>
            <w:rFonts w:ascii="Arial" w:eastAsia="Times New Roman" w:hAnsi="Arial" w:cs="Arial"/>
            <w:bCs/>
            <w:color w:val="0000FF"/>
            <w:u w:val="single"/>
            <w:lang w:eastAsia="en-GB"/>
          </w:rPr>
          <w:t>www.shropshirewildlifetrust.org.uk</w:t>
        </w:r>
      </w:hyperlink>
    </w:p>
    <w:p w14:paraId="41EB05BD" w14:textId="77777777" w:rsidR="00D21BFA" w:rsidRPr="00D21BFA" w:rsidRDefault="00D21BFA" w:rsidP="00D21BFA">
      <w:pPr>
        <w:spacing w:after="0" w:line="240" w:lineRule="auto"/>
        <w:jc w:val="both"/>
        <w:rPr>
          <w:rFonts w:ascii="Arial" w:eastAsia="Times New Roman" w:hAnsi="Arial" w:cs="Arial"/>
          <w:lang w:eastAsia="en-GB"/>
        </w:rPr>
      </w:pPr>
    </w:p>
    <w:p w14:paraId="157E818B" w14:textId="77777777" w:rsidR="00D21BFA" w:rsidRPr="00D21BFA" w:rsidRDefault="00D21BFA" w:rsidP="00D21BFA">
      <w:pPr>
        <w:spacing w:after="0"/>
        <w:rPr>
          <w:rFonts w:ascii="Arial" w:eastAsiaTheme="minorEastAsia" w:hAnsi="Arial"/>
          <w:b/>
          <w:lang w:eastAsia="en-GB"/>
        </w:rPr>
      </w:pPr>
      <w:r w:rsidRPr="00D21BFA">
        <w:rPr>
          <w:rFonts w:ascii="Arial" w:eastAsiaTheme="minorEastAsia" w:hAnsi="Arial"/>
          <w:b/>
          <w:lang w:eastAsia="en-GB"/>
        </w:rPr>
        <w:t>Project Background</w:t>
      </w:r>
    </w:p>
    <w:p w14:paraId="313C7E00" w14:textId="77777777" w:rsidR="00D21BFA" w:rsidRPr="00D21BFA" w:rsidRDefault="00D21BFA" w:rsidP="00D21BFA">
      <w:pPr>
        <w:spacing w:after="0"/>
        <w:rPr>
          <w:rFonts w:ascii="Arial" w:eastAsiaTheme="minorEastAsia" w:hAnsi="Arial" w:cs="Arial"/>
          <w:lang w:eastAsia="en-GB"/>
        </w:rPr>
      </w:pPr>
    </w:p>
    <w:p w14:paraId="78BA8AEE" w14:textId="4EFF3508" w:rsidR="00D21BFA" w:rsidRPr="00D21BFA" w:rsidRDefault="00D21BFA" w:rsidP="00D21BFA">
      <w:pPr>
        <w:spacing w:after="0"/>
        <w:rPr>
          <w:rFonts w:ascii="Arial" w:eastAsiaTheme="minorEastAsia" w:hAnsi="Arial" w:cs="Arial"/>
          <w:lang w:eastAsia="en-GB"/>
        </w:rPr>
      </w:pPr>
      <w:r w:rsidRPr="00D21BFA">
        <w:rPr>
          <w:rFonts w:ascii="Arial" w:eastAsiaTheme="minorEastAsia" w:hAnsi="Arial" w:cs="Arial"/>
          <w:lang w:eastAsia="en-GB"/>
        </w:rPr>
        <w:t xml:space="preserve">The Marches Mosses </w:t>
      </w:r>
      <w:proofErr w:type="spellStart"/>
      <w:r w:rsidRPr="00D21BFA">
        <w:rPr>
          <w:rFonts w:ascii="Arial" w:eastAsiaTheme="minorEastAsia" w:hAnsi="Arial" w:cs="Arial"/>
          <w:lang w:eastAsia="en-GB"/>
        </w:rPr>
        <w:t>BogLIFE</w:t>
      </w:r>
      <w:proofErr w:type="spellEnd"/>
      <w:r w:rsidRPr="00D21BFA">
        <w:rPr>
          <w:rFonts w:ascii="Arial" w:eastAsiaTheme="minorEastAsia" w:hAnsi="Arial" w:cs="Arial"/>
          <w:lang w:eastAsia="en-GB"/>
        </w:rPr>
        <w:t xml:space="preserve"> project is a five year project running from 1 October 2016 to 31 December 2021. The project aims to restore Britain’s 3rd largest lowland raised bog within the Fenn’s, Whixall &amp; Bettisfield Mosses and Wem Moss NNRs near Whitchurch, Shropshire and Wrexham in Wales. The LIFE project is led by Natural England working in partnership with Natural Resources Wales and Shropshire Wildlife Trust. The multi-million pound project is supported by an EU LIFE grant and The National Lottery Heritage Fund.</w:t>
      </w:r>
    </w:p>
    <w:p w14:paraId="2770D0DC" w14:textId="77777777" w:rsidR="00D21BFA" w:rsidRPr="00D21BFA" w:rsidRDefault="00D21BFA" w:rsidP="00D21BFA">
      <w:pPr>
        <w:spacing w:after="0"/>
        <w:rPr>
          <w:rFonts w:ascii="Arial" w:eastAsiaTheme="minorEastAsia" w:hAnsi="Arial" w:cs="Arial"/>
          <w:lang w:eastAsia="en-GB"/>
        </w:rPr>
      </w:pPr>
    </w:p>
    <w:p w14:paraId="2E096044" w14:textId="77777777" w:rsidR="00D21BFA" w:rsidRPr="00D21BFA" w:rsidRDefault="00D21BFA" w:rsidP="00D21BFA">
      <w:pPr>
        <w:spacing w:after="0"/>
        <w:rPr>
          <w:rFonts w:ascii="Arial" w:eastAsiaTheme="minorEastAsia" w:hAnsi="Arial" w:cs="Arial"/>
          <w:lang w:eastAsia="en-GB"/>
        </w:rPr>
      </w:pPr>
      <w:r w:rsidRPr="00D21BFA">
        <w:rPr>
          <w:rFonts w:ascii="Arial" w:eastAsiaTheme="minorEastAsia" w:hAnsi="Arial" w:cs="Arial"/>
          <w:lang w:eastAsia="en-GB"/>
        </w:rPr>
        <w:t xml:space="preserve">More information can be found at </w:t>
      </w:r>
      <w:hyperlink r:id="rId9" w:history="1">
        <w:r w:rsidRPr="00D21BFA">
          <w:rPr>
            <w:rFonts w:ascii="Arial" w:eastAsiaTheme="minorEastAsia" w:hAnsi="Arial" w:cs="Arial"/>
            <w:color w:val="0000FF" w:themeColor="hyperlink"/>
            <w:u w:val="single"/>
            <w:lang w:eastAsia="en-GB"/>
          </w:rPr>
          <w:t>www.themeresandmosses.co.uk</w:t>
        </w:r>
      </w:hyperlink>
    </w:p>
    <w:p w14:paraId="38BECA19" w14:textId="77777777" w:rsidR="00D21BFA" w:rsidRPr="00D21BFA" w:rsidRDefault="00D21BFA" w:rsidP="00D21BFA">
      <w:pPr>
        <w:spacing w:after="0"/>
        <w:rPr>
          <w:rFonts w:ascii="Arial" w:eastAsiaTheme="minorEastAsia" w:hAnsi="Arial" w:cs="Arial"/>
          <w:lang w:eastAsia="en-GB"/>
        </w:rPr>
      </w:pPr>
    </w:p>
    <w:p w14:paraId="0A5C002B" w14:textId="4E60842F" w:rsidR="00114752" w:rsidRDefault="00D21BFA" w:rsidP="00114752">
      <w:pPr>
        <w:spacing w:after="0"/>
        <w:rPr>
          <w:rFonts w:ascii="Arial" w:eastAsiaTheme="minorEastAsia" w:hAnsi="Arial" w:cs="Arial"/>
          <w:lang w:eastAsia="en-GB"/>
        </w:rPr>
      </w:pPr>
      <w:r w:rsidRPr="00D21BFA">
        <w:rPr>
          <w:rFonts w:ascii="Arial" w:eastAsiaTheme="minorEastAsia" w:hAnsi="Arial" w:cs="Arial"/>
          <w:lang w:eastAsia="en-GB"/>
        </w:rPr>
        <w:t xml:space="preserve">The partnership will restore lowland raised peatbog and fen lagg habitat but also improve the intellectual and physical access to the mosses. </w:t>
      </w:r>
      <w:r w:rsidR="00654C1C">
        <w:rPr>
          <w:rFonts w:ascii="Arial" w:eastAsiaTheme="minorEastAsia" w:hAnsi="Arial" w:cs="Arial"/>
          <w:lang w:eastAsia="en-GB"/>
        </w:rPr>
        <w:t xml:space="preserve">In addition to a bird hide and improving the </w:t>
      </w:r>
      <w:r w:rsidR="00617FFA">
        <w:rPr>
          <w:rFonts w:ascii="Arial" w:eastAsiaTheme="minorEastAsia" w:hAnsi="Arial" w:cs="Arial"/>
          <w:lang w:eastAsia="en-GB"/>
        </w:rPr>
        <w:t xml:space="preserve">welcome for </w:t>
      </w:r>
      <w:r w:rsidR="00654C1C">
        <w:rPr>
          <w:rFonts w:ascii="Arial" w:eastAsiaTheme="minorEastAsia" w:hAnsi="Arial" w:cs="Arial"/>
          <w:lang w:eastAsia="en-GB"/>
        </w:rPr>
        <w:t>visitor</w:t>
      </w:r>
      <w:r w:rsidR="00617FFA">
        <w:rPr>
          <w:rFonts w:ascii="Arial" w:eastAsiaTheme="minorEastAsia" w:hAnsi="Arial" w:cs="Arial"/>
          <w:lang w:eastAsia="en-GB"/>
        </w:rPr>
        <w:t>s</w:t>
      </w:r>
      <w:r w:rsidR="00654C1C">
        <w:rPr>
          <w:rFonts w:ascii="Arial" w:eastAsiaTheme="minorEastAsia" w:hAnsi="Arial" w:cs="Arial"/>
          <w:lang w:eastAsia="en-GB"/>
        </w:rPr>
        <w:t xml:space="preserve"> we aim to install a roofed interpretation space.</w:t>
      </w:r>
    </w:p>
    <w:p w14:paraId="2DA7D290" w14:textId="77777777" w:rsidR="00A334DC" w:rsidRDefault="00A334DC" w:rsidP="00114752">
      <w:pPr>
        <w:spacing w:after="0"/>
        <w:rPr>
          <w:rFonts w:ascii="Arial" w:eastAsiaTheme="minorEastAsia" w:hAnsi="Arial" w:cs="Arial"/>
          <w:lang w:eastAsia="en-GB"/>
        </w:rPr>
      </w:pPr>
    </w:p>
    <w:p w14:paraId="658FEED7" w14:textId="438AFE80" w:rsidR="00AD5F3E" w:rsidRPr="00AD5F3E" w:rsidRDefault="00AD5F3E" w:rsidP="00114752">
      <w:pPr>
        <w:spacing w:after="0"/>
        <w:rPr>
          <w:rFonts w:ascii="Arial" w:eastAsiaTheme="minorEastAsia" w:hAnsi="Arial" w:cs="Arial"/>
          <w:b/>
          <w:lang w:eastAsia="en-GB"/>
        </w:rPr>
      </w:pPr>
      <w:r w:rsidRPr="00AD5F3E">
        <w:rPr>
          <w:rFonts w:ascii="Arial" w:eastAsiaTheme="minorEastAsia" w:hAnsi="Arial" w:cs="Arial"/>
          <w:b/>
          <w:lang w:eastAsia="en-GB"/>
        </w:rPr>
        <w:t>Specification</w:t>
      </w:r>
    </w:p>
    <w:p w14:paraId="5DCAAE3B" w14:textId="77777777" w:rsidR="00AD5F3E" w:rsidRDefault="00AD5F3E" w:rsidP="00114752">
      <w:pPr>
        <w:spacing w:after="0"/>
        <w:rPr>
          <w:rFonts w:ascii="Arial" w:eastAsiaTheme="minorEastAsia" w:hAnsi="Arial" w:cs="Arial"/>
          <w:lang w:eastAsia="en-GB"/>
        </w:rPr>
      </w:pPr>
    </w:p>
    <w:p w14:paraId="2213FABB" w14:textId="62B5CEB9" w:rsidR="00654C1C" w:rsidRDefault="00654C1C" w:rsidP="00114752">
      <w:pPr>
        <w:spacing w:after="0"/>
        <w:rPr>
          <w:rFonts w:ascii="Arial" w:eastAsiaTheme="minorEastAsia" w:hAnsi="Arial" w:cs="Arial"/>
          <w:lang w:eastAsia="en-GB"/>
        </w:rPr>
      </w:pPr>
      <w:r>
        <w:rPr>
          <w:rFonts w:ascii="Arial" w:eastAsiaTheme="minorEastAsia" w:hAnsi="Arial" w:cs="Arial"/>
          <w:lang w:eastAsia="en-GB"/>
        </w:rPr>
        <w:t xml:space="preserve">We are offering a </w:t>
      </w:r>
      <w:r w:rsidR="00AD5F3E">
        <w:rPr>
          <w:rFonts w:ascii="Arial" w:eastAsiaTheme="minorEastAsia" w:hAnsi="Arial" w:cs="Arial"/>
          <w:lang w:eastAsia="en-GB"/>
        </w:rPr>
        <w:t xml:space="preserve">design and build </w:t>
      </w:r>
      <w:r>
        <w:rPr>
          <w:rFonts w:ascii="Arial" w:eastAsiaTheme="minorEastAsia" w:hAnsi="Arial" w:cs="Arial"/>
          <w:lang w:eastAsia="en-GB"/>
        </w:rPr>
        <w:t xml:space="preserve">contract for the roofed interpretation space – this will </w:t>
      </w:r>
      <w:r w:rsidR="004D610E">
        <w:rPr>
          <w:rFonts w:ascii="Arial" w:eastAsiaTheme="minorEastAsia" w:hAnsi="Arial" w:cs="Arial"/>
          <w:lang w:eastAsia="en-GB"/>
        </w:rPr>
        <w:t>take the form of</w:t>
      </w:r>
      <w:r>
        <w:rPr>
          <w:rFonts w:ascii="Arial" w:eastAsiaTheme="minorEastAsia" w:hAnsi="Arial" w:cs="Arial"/>
          <w:lang w:eastAsia="en-GB"/>
        </w:rPr>
        <w:t xml:space="preserve"> </w:t>
      </w:r>
      <w:r w:rsidR="00AD5F3E">
        <w:rPr>
          <w:rFonts w:ascii="Arial" w:eastAsiaTheme="minorEastAsia" w:hAnsi="Arial" w:cs="Arial"/>
          <w:lang w:eastAsia="en-GB"/>
        </w:rPr>
        <w:t xml:space="preserve">a Viewing Tower. </w:t>
      </w:r>
      <w:r>
        <w:rPr>
          <w:rFonts w:ascii="Arial" w:eastAsiaTheme="minorEastAsia" w:hAnsi="Arial" w:cs="Arial"/>
          <w:lang w:eastAsia="en-GB"/>
        </w:rPr>
        <w:t>We don</w:t>
      </w:r>
      <w:r w:rsidR="00617FFA">
        <w:rPr>
          <w:rFonts w:ascii="Arial" w:eastAsiaTheme="minorEastAsia" w:hAnsi="Arial" w:cs="Arial"/>
          <w:lang w:eastAsia="en-GB"/>
        </w:rPr>
        <w:t>’</w:t>
      </w:r>
      <w:r>
        <w:rPr>
          <w:rFonts w:ascii="Arial" w:eastAsiaTheme="minorEastAsia" w:hAnsi="Arial" w:cs="Arial"/>
          <w:lang w:eastAsia="en-GB"/>
        </w:rPr>
        <w:t xml:space="preserve">t have planning permission yet so </w:t>
      </w:r>
      <w:r w:rsidR="004D610E">
        <w:rPr>
          <w:rFonts w:ascii="Arial" w:eastAsiaTheme="minorEastAsia" w:hAnsi="Arial" w:cs="Arial"/>
          <w:lang w:eastAsia="en-GB"/>
        </w:rPr>
        <w:t xml:space="preserve">we are proposing a </w:t>
      </w:r>
      <w:r>
        <w:rPr>
          <w:rFonts w:ascii="Arial" w:eastAsiaTheme="minorEastAsia" w:hAnsi="Arial" w:cs="Arial"/>
          <w:lang w:eastAsia="en-GB"/>
        </w:rPr>
        <w:t>two phase contract;</w:t>
      </w:r>
    </w:p>
    <w:p w14:paraId="0F2B63F4" w14:textId="77777777" w:rsidR="00654C1C" w:rsidRDefault="00654C1C" w:rsidP="00114752">
      <w:pPr>
        <w:spacing w:after="0"/>
        <w:rPr>
          <w:rFonts w:ascii="Arial" w:eastAsiaTheme="minorEastAsia" w:hAnsi="Arial" w:cs="Arial"/>
          <w:lang w:eastAsia="en-GB"/>
        </w:rPr>
      </w:pPr>
    </w:p>
    <w:p w14:paraId="5E25240D" w14:textId="68671B8E" w:rsidR="00AD5F3E" w:rsidRPr="00617FFA" w:rsidRDefault="00654C1C" w:rsidP="00617FFA">
      <w:pPr>
        <w:pStyle w:val="ListParagraph"/>
        <w:numPr>
          <w:ilvl w:val="0"/>
          <w:numId w:val="22"/>
        </w:numPr>
        <w:spacing w:after="0"/>
        <w:rPr>
          <w:rFonts w:cs="Arial"/>
        </w:rPr>
      </w:pPr>
      <w:r w:rsidRPr="00617FFA">
        <w:rPr>
          <w:rFonts w:cs="Arial"/>
        </w:rPr>
        <w:t>Phase 1 to agree the design</w:t>
      </w:r>
      <w:r w:rsidR="004D610E" w:rsidRPr="00617FFA">
        <w:rPr>
          <w:rFonts w:cs="Arial"/>
        </w:rPr>
        <w:t>;</w:t>
      </w:r>
      <w:r w:rsidRPr="00617FFA">
        <w:rPr>
          <w:rFonts w:cs="Arial"/>
        </w:rPr>
        <w:t xml:space="preserve"> prepare drawings for the planning application</w:t>
      </w:r>
      <w:r w:rsidR="004D610E" w:rsidRPr="00617FFA">
        <w:rPr>
          <w:rFonts w:cs="Arial"/>
        </w:rPr>
        <w:t xml:space="preserve"> and deal with any requests for further information.</w:t>
      </w:r>
    </w:p>
    <w:p w14:paraId="17FA0ACF" w14:textId="5698FF56" w:rsidR="00654C1C" w:rsidRPr="00617FFA" w:rsidRDefault="00654C1C" w:rsidP="00617FFA">
      <w:pPr>
        <w:pStyle w:val="ListParagraph"/>
        <w:numPr>
          <w:ilvl w:val="0"/>
          <w:numId w:val="22"/>
        </w:numPr>
        <w:spacing w:after="0"/>
        <w:rPr>
          <w:rFonts w:cs="Arial"/>
        </w:rPr>
      </w:pPr>
      <w:r w:rsidRPr="00617FFA">
        <w:rPr>
          <w:rFonts w:cs="Arial"/>
        </w:rPr>
        <w:t>Phase 2 – pending successful planning outcome – construct</w:t>
      </w:r>
      <w:r w:rsidR="004D610E" w:rsidRPr="00617FFA">
        <w:rPr>
          <w:rFonts w:cs="Arial"/>
        </w:rPr>
        <w:t>ion of</w:t>
      </w:r>
      <w:r w:rsidRPr="00617FFA">
        <w:rPr>
          <w:rFonts w:cs="Arial"/>
        </w:rPr>
        <w:t xml:space="preserve"> the viewing tower.</w:t>
      </w:r>
    </w:p>
    <w:p w14:paraId="55A1794F" w14:textId="77777777" w:rsidR="00AD5F3E" w:rsidRDefault="00AD5F3E" w:rsidP="00114752">
      <w:pPr>
        <w:spacing w:after="0"/>
        <w:rPr>
          <w:rFonts w:ascii="Arial" w:eastAsiaTheme="minorEastAsia" w:hAnsi="Arial" w:cs="Arial"/>
          <w:lang w:eastAsia="en-GB"/>
        </w:rPr>
      </w:pPr>
    </w:p>
    <w:p w14:paraId="430EC8F0" w14:textId="2A638572" w:rsidR="00AD5F3E" w:rsidRDefault="00AD5F3E" w:rsidP="00114752">
      <w:pPr>
        <w:spacing w:after="0"/>
        <w:rPr>
          <w:rFonts w:ascii="Arial" w:eastAsiaTheme="minorEastAsia" w:hAnsi="Arial" w:cs="Arial"/>
          <w:lang w:eastAsia="en-GB"/>
        </w:rPr>
      </w:pPr>
      <w:r>
        <w:rPr>
          <w:rFonts w:ascii="Arial" w:eastAsiaTheme="minorEastAsia" w:hAnsi="Arial" w:cs="Arial"/>
          <w:lang w:eastAsia="en-GB"/>
        </w:rPr>
        <w:t>This will include:</w:t>
      </w:r>
    </w:p>
    <w:p w14:paraId="2C2F3726" w14:textId="77777777" w:rsidR="00AD5F3E" w:rsidRDefault="00AD5F3E" w:rsidP="00114752">
      <w:pPr>
        <w:spacing w:after="0"/>
        <w:rPr>
          <w:rFonts w:ascii="Arial" w:eastAsiaTheme="minorEastAsia" w:hAnsi="Arial" w:cs="Arial"/>
          <w:lang w:eastAsia="en-GB"/>
        </w:rPr>
      </w:pPr>
    </w:p>
    <w:p w14:paraId="1E21AD9F" w14:textId="77777777" w:rsidR="000E147E" w:rsidRDefault="000E147E" w:rsidP="000E147E">
      <w:pPr>
        <w:pStyle w:val="ListParagraph"/>
        <w:numPr>
          <w:ilvl w:val="0"/>
          <w:numId w:val="21"/>
        </w:numPr>
        <w:spacing w:after="0"/>
        <w:rPr>
          <w:rFonts w:cs="Arial"/>
        </w:rPr>
      </w:pPr>
      <w:r w:rsidRPr="000E147E">
        <w:rPr>
          <w:rFonts w:cs="Arial"/>
        </w:rPr>
        <w:t>Reviewing the technical feasibility</w:t>
      </w:r>
    </w:p>
    <w:p w14:paraId="47033BAF" w14:textId="0D0E657C" w:rsidR="00AD5F3E" w:rsidRPr="000E147E" w:rsidRDefault="004D610E" w:rsidP="000E147E">
      <w:pPr>
        <w:pStyle w:val="ListParagraph"/>
        <w:numPr>
          <w:ilvl w:val="0"/>
          <w:numId w:val="21"/>
        </w:numPr>
        <w:spacing w:after="0"/>
        <w:rPr>
          <w:rFonts w:cs="Arial"/>
        </w:rPr>
      </w:pPr>
      <w:r w:rsidRPr="000E147E">
        <w:rPr>
          <w:rFonts w:cs="Arial"/>
        </w:rPr>
        <w:t>G</w:t>
      </w:r>
      <w:r w:rsidR="00AD5F3E" w:rsidRPr="000E147E">
        <w:rPr>
          <w:rFonts w:cs="Arial"/>
        </w:rPr>
        <w:t xml:space="preserve">round investigations </w:t>
      </w:r>
      <w:r w:rsidRPr="000E147E">
        <w:rPr>
          <w:rFonts w:cs="Arial"/>
        </w:rPr>
        <w:t xml:space="preserve">(if required) </w:t>
      </w:r>
      <w:r w:rsidR="00AD5F3E" w:rsidRPr="000E147E">
        <w:rPr>
          <w:rFonts w:cs="Arial"/>
        </w:rPr>
        <w:t>to determine structural requirements</w:t>
      </w:r>
    </w:p>
    <w:p w14:paraId="6137DD9D" w14:textId="77777777" w:rsidR="00AD5F3E" w:rsidRPr="000E147E" w:rsidRDefault="00AD5F3E" w:rsidP="000E147E">
      <w:pPr>
        <w:pStyle w:val="ListParagraph"/>
        <w:numPr>
          <w:ilvl w:val="0"/>
          <w:numId w:val="21"/>
        </w:numPr>
        <w:spacing w:after="0"/>
        <w:rPr>
          <w:rFonts w:cs="Arial"/>
        </w:rPr>
      </w:pPr>
      <w:r w:rsidRPr="000E147E">
        <w:rPr>
          <w:rFonts w:cs="Arial"/>
        </w:rPr>
        <w:lastRenderedPageBreak/>
        <w:t>Preparation of concept drawings for the project team to agree final design</w:t>
      </w:r>
    </w:p>
    <w:p w14:paraId="7D5D8CC5" w14:textId="6566BCB9" w:rsidR="00AD5F3E" w:rsidRPr="000E147E" w:rsidRDefault="00AD5F3E" w:rsidP="000E147E">
      <w:pPr>
        <w:pStyle w:val="ListParagraph"/>
        <w:numPr>
          <w:ilvl w:val="0"/>
          <w:numId w:val="21"/>
        </w:numPr>
        <w:spacing w:after="0"/>
        <w:rPr>
          <w:rFonts w:cs="Arial"/>
        </w:rPr>
      </w:pPr>
      <w:r w:rsidRPr="000E147E">
        <w:rPr>
          <w:rFonts w:cs="Arial"/>
        </w:rPr>
        <w:t>Preparation of design drawings for planning application</w:t>
      </w:r>
    </w:p>
    <w:p w14:paraId="0A012A53" w14:textId="758E9041" w:rsidR="00A334DC" w:rsidRPr="000E147E" w:rsidRDefault="00A334DC" w:rsidP="000E147E">
      <w:pPr>
        <w:pStyle w:val="ListParagraph"/>
        <w:numPr>
          <w:ilvl w:val="0"/>
          <w:numId w:val="21"/>
        </w:numPr>
        <w:spacing w:after="0"/>
        <w:rPr>
          <w:rFonts w:cs="Arial"/>
        </w:rPr>
      </w:pPr>
      <w:r w:rsidRPr="000E147E">
        <w:rPr>
          <w:rFonts w:cs="Arial"/>
        </w:rPr>
        <w:t>Assisting the project team with any technical enquiries or requests for further information during the planning application / review / consultation process</w:t>
      </w:r>
    </w:p>
    <w:p w14:paraId="4EB6485E" w14:textId="0A63261B" w:rsidR="00A334DC" w:rsidRDefault="00A334DC" w:rsidP="000E147E">
      <w:pPr>
        <w:pStyle w:val="ListParagraph"/>
        <w:numPr>
          <w:ilvl w:val="0"/>
          <w:numId w:val="21"/>
        </w:numPr>
        <w:spacing w:after="0"/>
        <w:rPr>
          <w:rFonts w:cs="Arial"/>
        </w:rPr>
      </w:pPr>
      <w:r w:rsidRPr="000E147E">
        <w:rPr>
          <w:rFonts w:cs="Arial"/>
        </w:rPr>
        <w:t>Mobilising contractors to build the tower</w:t>
      </w:r>
    </w:p>
    <w:p w14:paraId="614130A0" w14:textId="66FF1253" w:rsidR="00EF10F3" w:rsidRPr="00EF10F3" w:rsidRDefault="00EF10F3" w:rsidP="00EF10F3">
      <w:pPr>
        <w:pStyle w:val="ListParagraph"/>
        <w:numPr>
          <w:ilvl w:val="0"/>
          <w:numId w:val="21"/>
        </w:numPr>
        <w:rPr>
          <w:rFonts w:cs="Arial"/>
        </w:rPr>
      </w:pPr>
      <w:r w:rsidRPr="00EF10F3">
        <w:rPr>
          <w:rFonts w:cs="Arial"/>
        </w:rPr>
        <w:t xml:space="preserve">Constructing </w:t>
      </w:r>
      <w:r w:rsidR="00617FFA">
        <w:rPr>
          <w:rFonts w:cs="Arial"/>
        </w:rPr>
        <w:t xml:space="preserve">associated </w:t>
      </w:r>
      <w:r w:rsidRPr="00EF10F3">
        <w:rPr>
          <w:rFonts w:cs="Arial"/>
        </w:rPr>
        <w:t>access boardwalk</w:t>
      </w:r>
    </w:p>
    <w:p w14:paraId="18B988A4" w14:textId="4A1151E7" w:rsidR="00A334DC" w:rsidRPr="000E147E" w:rsidRDefault="00A334DC" w:rsidP="000E147E">
      <w:pPr>
        <w:pStyle w:val="ListParagraph"/>
        <w:numPr>
          <w:ilvl w:val="0"/>
          <w:numId w:val="21"/>
        </w:numPr>
        <w:spacing w:after="0"/>
        <w:rPr>
          <w:rFonts w:cs="Arial"/>
        </w:rPr>
      </w:pPr>
      <w:r w:rsidRPr="000E147E">
        <w:rPr>
          <w:rFonts w:cs="Arial"/>
        </w:rPr>
        <w:t>Being responsibl</w:t>
      </w:r>
      <w:r w:rsidR="00F61456">
        <w:rPr>
          <w:rFonts w:cs="Arial"/>
        </w:rPr>
        <w:t>e for any H&amp;S / CDM regulations.</w:t>
      </w:r>
    </w:p>
    <w:p w14:paraId="1CA39ACE" w14:textId="77777777" w:rsidR="00A334DC" w:rsidRDefault="00A334DC" w:rsidP="00114752">
      <w:pPr>
        <w:spacing w:after="0"/>
        <w:rPr>
          <w:rFonts w:ascii="Arial" w:eastAsiaTheme="minorEastAsia" w:hAnsi="Arial" w:cs="Arial"/>
          <w:lang w:eastAsia="en-GB"/>
        </w:rPr>
      </w:pPr>
    </w:p>
    <w:p w14:paraId="744902F9" w14:textId="08D3E689" w:rsidR="004D610E" w:rsidRPr="000E147E" w:rsidRDefault="004D610E" w:rsidP="00114752">
      <w:pPr>
        <w:spacing w:after="0"/>
        <w:rPr>
          <w:rFonts w:ascii="Arial" w:eastAsiaTheme="minorEastAsia" w:hAnsi="Arial" w:cs="Arial"/>
          <w:b/>
          <w:lang w:eastAsia="en-GB"/>
        </w:rPr>
      </w:pPr>
      <w:r w:rsidRPr="000E147E">
        <w:rPr>
          <w:rFonts w:ascii="Arial" w:eastAsiaTheme="minorEastAsia" w:hAnsi="Arial" w:cs="Arial"/>
          <w:b/>
          <w:lang w:eastAsia="en-GB"/>
        </w:rPr>
        <w:t>Materials and Final structure</w:t>
      </w:r>
    </w:p>
    <w:p w14:paraId="26B50029" w14:textId="7E440D9E" w:rsidR="004D610E" w:rsidRDefault="004D610E" w:rsidP="00114752">
      <w:pPr>
        <w:spacing w:after="0"/>
        <w:rPr>
          <w:rFonts w:ascii="Arial" w:eastAsiaTheme="minorEastAsia" w:hAnsi="Arial" w:cs="Arial"/>
          <w:lang w:eastAsia="en-GB"/>
        </w:rPr>
      </w:pPr>
    </w:p>
    <w:p w14:paraId="67BBE905" w14:textId="4F8003CB" w:rsidR="00617FFA" w:rsidRDefault="00617FFA" w:rsidP="00114752">
      <w:pPr>
        <w:spacing w:after="0"/>
        <w:rPr>
          <w:rFonts w:ascii="Arial" w:eastAsiaTheme="minorEastAsia" w:hAnsi="Arial" w:cs="Arial"/>
          <w:lang w:eastAsia="en-GB"/>
        </w:rPr>
      </w:pPr>
      <w:r>
        <w:rPr>
          <w:noProof/>
          <w:lang w:eastAsia="en-GB"/>
        </w:rPr>
        <w:drawing>
          <wp:anchor distT="0" distB="0" distL="114300" distR="114300" simplePos="0" relativeHeight="251660288" behindDoc="1" locked="0" layoutInCell="1" allowOverlap="1" wp14:anchorId="66E02086" wp14:editId="7D1E75C2">
            <wp:simplePos x="0" y="0"/>
            <wp:positionH relativeFrom="column">
              <wp:posOffset>0</wp:posOffset>
            </wp:positionH>
            <wp:positionV relativeFrom="paragraph">
              <wp:posOffset>20955</wp:posOffset>
            </wp:positionV>
            <wp:extent cx="2324100" cy="3098800"/>
            <wp:effectExtent l="0" t="0" r="0" b="6350"/>
            <wp:wrapTight wrapText="bothSides">
              <wp:wrapPolygon edited="0">
                <wp:start x="0" y="0"/>
                <wp:lineTo x="0" y="21511"/>
                <wp:lineTo x="21423" y="21511"/>
                <wp:lineTo x="21423"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F1116" w14:textId="7276B80F" w:rsidR="004D610E" w:rsidRDefault="000E147E" w:rsidP="00114752">
      <w:pPr>
        <w:spacing w:after="0"/>
        <w:rPr>
          <w:rFonts w:ascii="Arial" w:eastAsiaTheme="minorEastAsia" w:hAnsi="Arial" w:cs="Arial"/>
          <w:lang w:eastAsia="en-GB"/>
        </w:rPr>
      </w:pPr>
      <w:r>
        <w:rPr>
          <w:rFonts w:ascii="Arial" w:eastAsiaTheme="minorEastAsia" w:hAnsi="Arial" w:cs="Arial"/>
          <w:lang w:eastAsia="en-GB"/>
        </w:rPr>
        <w:t>We would expect the materials to be sympathetic to the area. I</w:t>
      </w:r>
      <w:r w:rsidR="004D610E">
        <w:rPr>
          <w:rFonts w:ascii="Arial" w:eastAsiaTheme="minorEastAsia" w:hAnsi="Arial" w:cs="Arial"/>
          <w:lang w:eastAsia="en-GB"/>
        </w:rPr>
        <w:t xml:space="preserve">deally </w:t>
      </w:r>
      <w:r>
        <w:rPr>
          <w:rFonts w:ascii="Arial" w:eastAsiaTheme="minorEastAsia" w:hAnsi="Arial" w:cs="Arial"/>
          <w:lang w:eastAsia="en-GB"/>
        </w:rPr>
        <w:t xml:space="preserve">the tower will be </w:t>
      </w:r>
      <w:r w:rsidR="004D610E">
        <w:rPr>
          <w:rFonts w:ascii="Arial" w:eastAsiaTheme="minorEastAsia" w:hAnsi="Arial" w:cs="Arial"/>
          <w:lang w:eastAsia="en-GB"/>
        </w:rPr>
        <w:t xml:space="preserve">maintenance free </w:t>
      </w:r>
      <w:r>
        <w:rPr>
          <w:rFonts w:ascii="Arial" w:eastAsiaTheme="minorEastAsia" w:hAnsi="Arial" w:cs="Arial"/>
          <w:lang w:eastAsia="en-GB"/>
        </w:rPr>
        <w:t xml:space="preserve">and </w:t>
      </w:r>
      <w:r w:rsidR="004D610E">
        <w:rPr>
          <w:rFonts w:ascii="Arial" w:eastAsiaTheme="minorEastAsia" w:hAnsi="Arial" w:cs="Arial"/>
          <w:lang w:eastAsia="en-GB"/>
        </w:rPr>
        <w:t>vandal proof</w:t>
      </w:r>
      <w:r>
        <w:rPr>
          <w:rFonts w:ascii="Arial" w:eastAsiaTheme="minorEastAsia" w:hAnsi="Arial" w:cs="Arial"/>
          <w:lang w:eastAsia="en-GB"/>
        </w:rPr>
        <w:t>.</w:t>
      </w:r>
    </w:p>
    <w:p w14:paraId="6FDB2004" w14:textId="77777777" w:rsidR="000E147E" w:rsidRDefault="000E147E" w:rsidP="00114752">
      <w:pPr>
        <w:spacing w:after="0"/>
        <w:rPr>
          <w:rFonts w:ascii="Arial" w:eastAsiaTheme="minorEastAsia" w:hAnsi="Arial" w:cs="Arial"/>
          <w:lang w:eastAsia="en-GB"/>
        </w:rPr>
      </w:pPr>
    </w:p>
    <w:p w14:paraId="6DD1CFD7" w14:textId="5C0994A8" w:rsidR="000E147E" w:rsidRDefault="000E147E" w:rsidP="00114752">
      <w:pPr>
        <w:spacing w:after="0"/>
        <w:rPr>
          <w:rFonts w:ascii="Arial" w:eastAsiaTheme="minorEastAsia" w:hAnsi="Arial" w:cs="Arial"/>
          <w:lang w:eastAsia="en-GB"/>
        </w:rPr>
      </w:pPr>
      <w:r>
        <w:rPr>
          <w:rFonts w:ascii="Arial" w:eastAsiaTheme="minorEastAsia" w:hAnsi="Arial" w:cs="Arial"/>
          <w:lang w:eastAsia="en-GB"/>
        </w:rPr>
        <w:t xml:space="preserve">A large consideration will be avoiding damage to the SAC and </w:t>
      </w:r>
      <w:proofErr w:type="spellStart"/>
      <w:r>
        <w:rPr>
          <w:rFonts w:ascii="Arial" w:eastAsiaTheme="minorEastAsia" w:hAnsi="Arial" w:cs="Arial"/>
          <w:lang w:eastAsia="en-GB"/>
        </w:rPr>
        <w:t>Ramsar</w:t>
      </w:r>
      <w:proofErr w:type="spellEnd"/>
      <w:r>
        <w:rPr>
          <w:rFonts w:ascii="Arial" w:eastAsiaTheme="minorEastAsia" w:hAnsi="Arial" w:cs="Arial"/>
          <w:lang w:eastAsia="en-GB"/>
        </w:rPr>
        <w:t xml:space="preserve"> site.</w:t>
      </w:r>
    </w:p>
    <w:p w14:paraId="7698DFD9" w14:textId="77777777" w:rsidR="000E147E" w:rsidRDefault="000E147E" w:rsidP="00114752">
      <w:pPr>
        <w:spacing w:after="0"/>
        <w:rPr>
          <w:rFonts w:ascii="Arial" w:eastAsiaTheme="minorEastAsia" w:hAnsi="Arial" w:cs="Arial"/>
          <w:lang w:eastAsia="en-GB"/>
        </w:rPr>
      </w:pPr>
    </w:p>
    <w:p w14:paraId="61D07A78" w14:textId="16CF57AA" w:rsidR="000E147E" w:rsidRDefault="000E147E" w:rsidP="00114752">
      <w:pPr>
        <w:spacing w:after="0"/>
        <w:rPr>
          <w:rFonts w:ascii="Arial" w:eastAsiaTheme="minorEastAsia" w:hAnsi="Arial" w:cs="Arial"/>
          <w:lang w:eastAsia="en-GB"/>
        </w:rPr>
      </w:pPr>
      <w:r>
        <w:rPr>
          <w:rFonts w:ascii="Arial" w:eastAsiaTheme="minorEastAsia" w:hAnsi="Arial" w:cs="Arial"/>
          <w:lang w:eastAsia="en-GB"/>
        </w:rPr>
        <w:t xml:space="preserve">As a guide we anticipate the final structure to be no higher than 5 metres. </w:t>
      </w:r>
    </w:p>
    <w:p w14:paraId="4F96F325" w14:textId="77777777" w:rsidR="00A27E2C" w:rsidRDefault="00A27E2C" w:rsidP="00114752">
      <w:pPr>
        <w:spacing w:after="0"/>
        <w:rPr>
          <w:rFonts w:ascii="Arial" w:eastAsiaTheme="minorEastAsia" w:hAnsi="Arial" w:cs="Arial"/>
          <w:lang w:eastAsia="en-GB"/>
        </w:rPr>
      </w:pPr>
    </w:p>
    <w:p w14:paraId="51A442C0" w14:textId="560A31E2" w:rsidR="00A27E2C" w:rsidRDefault="00617FFA" w:rsidP="00114752">
      <w:pPr>
        <w:spacing w:after="0"/>
        <w:rPr>
          <w:rFonts w:ascii="Arial" w:eastAsiaTheme="minorEastAsia" w:hAnsi="Arial" w:cs="Arial"/>
          <w:lang w:eastAsia="en-GB"/>
        </w:rPr>
      </w:pPr>
      <w:r>
        <w:rPr>
          <w:rFonts w:ascii="Arial" w:eastAsiaTheme="minorEastAsia" w:hAnsi="Arial" w:cs="Arial"/>
          <w:lang w:eastAsia="en-GB"/>
        </w:rPr>
        <w:t>This is an example of the kind of structure we are anticipating.</w:t>
      </w:r>
    </w:p>
    <w:p w14:paraId="6A97A10C" w14:textId="77777777" w:rsidR="00617FFA" w:rsidRDefault="00617FFA" w:rsidP="00114752">
      <w:pPr>
        <w:spacing w:after="0"/>
        <w:rPr>
          <w:rFonts w:ascii="Arial" w:eastAsiaTheme="minorEastAsia" w:hAnsi="Arial" w:cs="Arial"/>
          <w:lang w:eastAsia="en-GB"/>
        </w:rPr>
      </w:pPr>
    </w:p>
    <w:p w14:paraId="602893DA" w14:textId="44785381" w:rsidR="00617FFA" w:rsidRDefault="00617FFA" w:rsidP="00114752">
      <w:pPr>
        <w:spacing w:after="0"/>
        <w:rPr>
          <w:rFonts w:ascii="Arial" w:eastAsiaTheme="minorEastAsia" w:hAnsi="Arial" w:cs="Arial"/>
          <w:lang w:eastAsia="en-GB"/>
        </w:rPr>
      </w:pPr>
      <w:r w:rsidRPr="00A27E2C">
        <w:rPr>
          <w:rFonts w:ascii="Arial" w:eastAsiaTheme="minorEastAsia" w:hAnsi="Arial" w:cs="Arial"/>
          <w:noProof/>
          <w:lang w:eastAsia="en-GB"/>
        </w:rPr>
        <mc:AlternateContent>
          <mc:Choice Requires="wps">
            <w:drawing>
              <wp:anchor distT="0" distB="0" distL="114300" distR="114300" simplePos="0" relativeHeight="251659264" behindDoc="0" locked="0" layoutInCell="1" allowOverlap="1" wp14:anchorId="3F7EF717" wp14:editId="57284405">
                <wp:simplePos x="0" y="0"/>
                <wp:positionH relativeFrom="column">
                  <wp:posOffset>-2296795</wp:posOffset>
                </wp:positionH>
                <wp:positionV relativeFrom="paragraph">
                  <wp:posOffset>95250</wp:posOffset>
                </wp:positionV>
                <wp:extent cx="11906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solidFill>
                          <a:srgbClr val="FFFFFF"/>
                        </a:solidFill>
                        <a:ln w="9525">
                          <a:solidFill>
                            <a:srgbClr val="000000"/>
                          </a:solidFill>
                          <a:miter lim="800000"/>
                          <a:headEnd/>
                          <a:tailEnd/>
                        </a:ln>
                      </wps:spPr>
                      <wps:txbx>
                        <w:txbxContent>
                          <w:p w14:paraId="4C8FEAA0" w14:textId="16279E73" w:rsidR="00A27E2C" w:rsidRDefault="00A27E2C">
                            <w:r>
                              <w:t>Glasson Moss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85pt;margin-top:7.5pt;width:9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">
                <v:textbox>
                  <w:txbxContent>
                    <w:p w14:paraId="4C8FEAA0" w14:textId="16279E73" w:rsidR="00A27E2C" w:rsidRDefault="00A27E2C">
                      <w:r>
                        <w:t>Glasson Moss</w:t>
                      </w:r>
                    </w:p>
                  </w:txbxContent>
                </v:textbox>
              </v:shape>
            </w:pict>
          </mc:Fallback>
        </mc:AlternateContent>
      </w:r>
    </w:p>
    <w:p w14:paraId="0FBCE97D" w14:textId="067EAB25" w:rsidR="00617FFA" w:rsidRDefault="00617FFA" w:rsidP="00114752">
      <w:pPr>
        <w:spacing w:after="0"/>
        <w:rPr>
          <w:rFonts w:ascii="Arial" w:eastAsiaTheme="minorEastAsia" w:hAnsi="Arial" w:cs="Arial"/>
          <w:lang w:eastAsia="en-GB"/>
        </w:rPr>
      </w:pPr>
    </w:p>
    <w:p w14:paraId="5D562B56" w14:textId="77777777" w:rsidR="00617FFA" w:rsidRDefault="00617FFA" w:rsidP="00114752">
      <w:pPr>
        <w:spacing w:after="0"/>
        <w:rPr>
          <w:rFonts w:ascii="Arial" w:eastAsiaTheme="minorEastAsia" w:hAnsi="Arial" w:cs="Arial"/>
          <w:lang w:eastAsia="en-GB"/>
        </w:rPr>
      </w:pPr>
    </w:p>
    <w:p w14:paraId="4DC974A8" w14:textId="77777777" w:rsidR="00617FFA" w:rsidRDefault="00617FFA" w:rsidP="00114752">
      <w:pPr>
        <w:spacing w:after="0"/>
        <w:rPr>
          <w:rFonts w:ascii="Arial" w:eastAsiaTheme="minorEastAsia" w:hAnsi="Arial" w:cs="Arial"/>
          <w:lang w:eastAsia="en-GB"/>
        </w:rPr>
      </w:pPr>
    </w:p>
    <w:p w14:paraId="1C45AC32" w14:textId="2040862E" w:rsidR="00A334DC" w:rsidRPr="00654C1C" w:rsidRDefault="00654C1C" w:rsidP="00114752">
      <w:pPr>
        <w:spacing w:after="0"/>
        <w:rPr>
          <w:rFonts w:ascii="Arial" w:eastAsiaTheme="minorEastAsia" w:hAnsi="Arial" w:cs="Arial"/>
          <w:b/>
          <w:lang w:eastAsia="en-GB"/>
        </w:rPr>
      </w:pPr>
      <w:r w:rsidRPr="00654C1C">
        <w:rPr>
          <w:rFonts w:ascii="Arial" w:eastAsiaTheme="minorEastAsia" w:hAnsi="Arial" w:cs="Arial"/>
          <w:b/>
          <w:lang w:eastAsia="en-GB"/>
        </w:rPr>
        <w:t>Location</w:t>
      </w:r>
    </w:p>
    <w:p w14:paraId="77C373DB" w14:textId="77777777" w:rsidR="00654C1C" w:rsidRDefault="00654C1C" w:rsidP="00114752">
      <w:pPr>
        <w:spacing w:after="0"/>
        <w:rPr>
          <w:rFonts w:ascii="Arial" w:eastAsiaTheme="minorEastAsia" w:hAnsi="Arial" w:cs="Arial"/>
          <w:lang w:eastAsia="en-GB"/>
        </w:rPr>
      </w:pPr>
    </w:p>
    <w:p w14:paraId="3EFDD22D" w14:textId="7FBEEA5D" w:rsidR="00EF10F3" w:rsidRDefault="00654C1C" w:rsidP="00EF10F3">
      <w:pPr>
        <w:spacing w:after="0"/>
        <w:rPr>
          <w:rFonts w:ascii="Arial" w:eastAsiaTheme="minorEastAsia" w:hAnsi="Arial" w:cs="Arial"/>
          <w:lang w:eastAsia="en-GB"/>
        </w:rPr>
      </w:pPr>
      <w:r>
        <w:rPr>
          <w:rFonts w:ascii="Arial" w:eastAsiaTheme="minorEastAsia" w:hAnsi="Arial" w:cs="Arial"/>
          <w:lang w:eastAsia="en-GB"/>
        </w:rPr>
        <w:t xml:space="preserve">Our preferred location is on the edge of </w:t>
      </w:r>
      <w:proofErr w:type="spellStart"/>
      <w:r>
        <w:rPr>
          <w:rFonts w:ascii="Arial" w:eastAsiaTheme="minorEastAsia" w:hAnsi="Arial" w:cs="Arial"/>
          <w:lang w:eastAsia="en-GB"/>
        </w:rPr>
        <w:t>Whixall</w:t>
      </w:r>
      <w:proofErr w:type="spellEnd"/>
      <w:r>
        <w:rPr>
          <w:rFonts w:ascii="Arial" w:eastAsiaTheme="minorEastAsia" w:hAnsi="Arial" w:cs="Arial"/>
          <w:lang w:eastAsia="en-GB"/>
        </w:rPr>
        <w:t xml:space="preserve"> Moss NNR</w:t>
      </w:r>
      <w:r w:rsidR="00114073">
        <w:rPr>
          <w:rFonts w:ascii="Arial" w:eastAsiaTheme="minorEastAsia" w:hAnsi="Arial" w:cs="Arial"/>
          <w:lang w:eastAsia="en-GB"/>
        </w:rPr>
        <w:t xml:space="preserve">, within the SAC and </w:t>
      </w:r>
      <w:proofErr w:type="spellStart"/>
      <w:r w:rsidR="00114073">
        <w:rPr>
          <w:rFonts w:ascii="Arial" w:eastAsiaTheme="minorEastAsia" w:hAnsi="Arial" w:cs="Arial"/>
          <w:lang w:eastAsia="en-GB"/>
        </w:rPr>
        <w:t>Ramsar</w:t>
      </w:r>
      <w:proofErr w:type="spellEnd"/>
      <w:r w:rsidR="00114073">
        <w:rPr>
          <w:rFonts w:ascii="Arial" w:eastAsiaTheme="minorEastAsia" w:hAnsi="Arial" w:cs="Arial"/>
          <w:lang w:eastAsia="en-GB"/>
        </w:rPr>
        <w:t xml:space="preserve"> designation and adjacent to the canal. The all ability trail finishes here</w:t>
      </w:r>
      <w:r w:rsidR="00EF10F3">
        <w:rPr>
          <w:rFonts w:ascii="Arial" w:eastAsiaTheme="minorEastAsia" w:hAnsi="Arial" w:cs="Arial"/>
          <w:lang w:eastAsia="en-GB"/>
        </w:rPr>
        <w:t xml:space="preserve"> and we recommend </w:t>
      </w:r>
      <w:r w:rsidR="000E147E">
        <w:rPr>
          <w:rFonts w:ascii="Arial" w:eastAsiaTheme="minorEastAsia" w:hAnsi="Arial" w:cs="Arial"/>
          <w:lang w:eastAsia="en-GB"/>
        </w:rPr>
        <w:t>a short section of boardwalk to enable access off the all ability trail.</w:t>
      </w:r>
      <w:r w:rsidR="00EF10F3">
        <w:rPr>
          <w:rFonts w:ascii="Arial" w:eastAsiaTheme="minorEastAsia" w:hAnsi="Arial" w:cs="Arial"/>
          <w:lang w:eastAsia="en-GB"/>
        </w:rPr>
        <w:t xml:space="preserve"> </w:t>
      </w:r>
      <w:r w:rsidR="00EF10F3" w:rsidRPr="00EF10F3">
        <w:rPr>
          <w:rFonts w:ascii="Arial" w:eastAsiaTheme="minorEastAsia" w:hAnsi="Arial" w:cs="Arial"/>
          <w:lang w:eastAsia="en-GB"/>
        </w:rPr>
        <w:t>The peat depth in this area is approximately 4m.</w:t>
      </w:r>
    </w:p>
    <w:p w14:paraId="5A31E6BF" w14:textId="77777777" w:rsidR="00EF10F3" w:rsidRDefault="00EF10F3" w:rsidP="00EF10F3">
      <w:pPr>
        <w:spacing w:after="0"/>
        <w:rPr>
          <w:rFonts w:ascii="Arial" w:eastAsiaTheme="minorEastAsia" w:hAnsi="Arial" w:cs="Arial"/>
          <w:lang w:eastAsia="en-GB"/>
        </w:rPr>
      </w:pPr>
    </w:p>
    <w:p w14:paraId="4C3EA083" w14:textId="05C0EDB1" w:rsidR="003C6DF3" w:rsidRDefault="00AD5F3E">
      <w:pPr>
        <w:rPr>
          <w:rFonts w:ascii="Arial" w:eastAsiaTheme="minorEastAsia" w:hAnsi="Arial" w:cs="Arial"/>
          <w:lang w:eastAsia="en-GB"/>
        </w:rPr>
      </w:pPr>
      <w:r w:rsidRPr="00AD5F3E">
        <w:rPr>
          <w:rFonts w:ascii="Arial" w:eastAsiaTheme="minorEastAsia" w:hAnsi="Arial" w:cs="Arial"/>
          <w:lang w:eastAsia="en-GB"/>
        </w:rPr>
        <w:t xml:space="preserve">A site visit for interested parties will be held on </w:t>
      </w:r>
      <w:r w:rsidR="00A27E2C">
        <w:rPr>
          <w:rFonts w:ascii="Arial" w:eastAsiaTheme="minorEastAsia" w:hAnsi="Arial" w:cs="Arial"/>
          <w:lang w:eastAsia="en-GB"/>
        </w:rPr>
        <w:t>2</w:t>
      </w:r>
      <w:r w:rsidR="00655206">
        <w:rPr>
          <w:rFonts w:ascii="Arial" w:eastAsiaTheme="minorEastAsia" w:hAnsi="Arial" w:cs="Arial"/>
          <w:lang w:eastAsia="en-GB"/>
        </w:rPr>
        <w:t>6</w:t>
      </w:r>
      <w:r w:rsidR="00A27E2C" w:rsidRPr="00A27E2C">
        <w:rPr>
          <w:rFonts w:ascii="Arial" w:eastAsiaTheme="minorEastAsia" w:hAnsi="Arial" w:cs="Arial"/>
          <w:vertAlign w:val="superscript"/>
          <w:lang w:eastAsia="en-GB"/>
        </w:rPr>
        <w:t>th</w:t>
      </w:r>
      <w:r w:rsidR="00A27E2C">
        <w:rPr>
          <w:rFonts w:ascii="Arial" w:eastAsiaTheme="minorEastAsia" w:hAnsi="Arial" w:cs="Arial"/>
          <w:lang w:eastAsia="en-GB"/>
        </w:rPr>
        <w:t xml:space="preserve"> November 2019</w:t>
      </w:r>
      <w:r w:rsidR="00655206">
        <w:rPr>
          <w:rFonts w:ascii="Arial" w:eastAsiaTheme="minorEastAsia" w:hAnsi="Arial" w:cs="Arial"/>
          <w:lang w:eastAsia="en-GB"/>
        </w:rPr>
        <w:t xml:space="preserve"> at 10.30am</w:t>
      </w:r>
      <w:r w:rsidR="00A27E2C">
        <w:rPr>
          <w:rFonts w:ascii="Arial" w:eastAsiaTheme="minorEastAsia" w:hAnsi="Arial" w:cs="Arial"/>
          <w:lang w:eastAsia="en-GB"/>
        </w:rPr>
        <w:t>.</w:t>
      </w:r>
    </w:p>
    <w:p w14:paraId="44577B87" w14:textId="0EF93378" w:rsidR="003C6DF3" w:rsidRPr="00654C1C" w:rsidRDefault="00654C1C">
      <w:pPr>
        <w:rPr>
          <w:rFonts w:ascii="Arial" w:eastAsiaTheme="minorEastAsia" w:hAnsi="Arial" w:cs="Arial"/>
          <w:b/>
          <w:lang w:eastAsia="en-GB"/>
        </w:rPr>
      </w:pPr>
      <w:r w:rsidRPr="00654C1C">
        <w:rPr>
          <w:rFonts w:ascii="Arial" w:eastAsiaTheme="minorEastAsia" w:hAnsi="Arial" w:cs="Arial"/>
          <w:b/>
          <w:lang w:eastAsia="en-GB"/>
        </w:rPr>
        <w:t>Budget</w:t>
      </w:r>
    </w:p>
    <w:p w14:paraId="68F4B60E" w14:textId="4B168114" w:rsidR="00654C1C" w:rsidRDefault="00142450">
      <w:pPr>
        <w:rPr>
          <w:rFonts w:ascii="Arial" w:eastAsiaTheme="minorEastAsia" w:hAnsi="Arial" w:cs="Arial"/>
          <w:lang w:eastAsia="en-GB"/>
        </w:rPr>
      </w:pPr>
      <w:r>
        <w:rPr>
          <w:rFonts w:ascii="Arial" w:eastAsiaTheme="minorEastAsia" w:hAnsi="Arial" w:cs="Arial"/>
          <w:lang w:eastAsia="en-GB"/>
        </w:rPr>
        <w:t>As a guide we expect this to cost in the region of</w:t>
      </w:r>
      <w:r w:rsidR="00654C1C">
        <w:rPr>
          <w:rFonts w:ascii="Arial" w:eastAsiaTheme="minorEastAsia" w:hAnsi="Arial" w:cs="Arial"/>
          <w:lang w:eastAsia="en-GB"/>
        </w:rPr>
        <w:t xml:space="preserve"> £45,000.</w:t>
      </w:r>
    </w:p>
    <w:p w14:paraId="626EE6DF" w14:textId="77777777" w:rsidR="00617FFA" w:rsidRDefault="00617FFA" w:rsidP="00D21BFA">
      <w:pPr>
        <w:spacing w:after="0"/>
        <w:rPr>
          <w:rFonts w:ascii="Arial" w:eastAsiaTheme="minorEastAsia" w:hAnsi="Arial" w:cs="Arial"/>
          <w:b/>
          <w:lang w:eastAsia="en-GB"/>
        </w:rPr>
      </w:pPr>
    </w:p>
    <w:p w14:paraId="539BE85B" w14:textId="77777777" w:rsidR="00617FFA" w:rsidRDefault="00617FFA" w:rsidP="00D21BFA">
      <w:pPr>
        <w:spacing w:after="0"/>
        <w:rPr>
          <w:rFonts w:ascii="Arial" w:eastAsiaTheme="minorEastAsia" w:hAnsi="Arial" w:cs="Arial"/>
          <w:b/>
          <w:lang w:eastAsia="en-GB"/>
        </w:rPr>
      </w:pPr>
    </w:p>
    <w:p w14:paraId="1F2DC1C1" w14:textId="77777777" w:rsidR="00617FFA" w:rsidRDefault="00617FFA" w:rsidP="00D21BFA">
      <w:pPr>
        <w:spacing w:after="0"/>
        <w:rPr>
          <w:rFonts w:ascii="Arial" w:eastAsiaTheme="minorEastAsia" w:hAnsi="Arial" w:cs="Arial"/>
          <w:b/>
          <w:lang w:eastAsia="en-GB"/>
        </w:rPr>
      </w:pPr>
    </w:p>
    <w:p w14:paraId="2F37EAC7" w14:textId="257A075F" w:rsidR="005F2CE0" w:rsidRPr="002F776D" w:rsidRDefault="005F2CE0" w:rsidP="00D21BFA">
      <w:pPr>
        <w:spacing w:after="0"/>
        <w:rPr>
          <w:rFonts w:ascii="Arial" w:eastAsiaTheme="minorEastAsia" w:hAnsi="Arial" w:cs="Arial"/>
          <w:b/>
          <w:lang w:eastAsia="en-GB"/>
        </w:rPr>
      </w:pPr>
      <w:r w:rsidRPr="002F776D">
        <w:rPr>
          <w:rFonts w:ascii="Arial" w:eastAsiaTheme="minorEastAsia" w:hAnsi="Arial" w:cs="Arial"/>
          <w:b/>
          <w:lang w:eastAsia="en-GB"/>
        </w:rPr>
        <w:lastRenderedPageBreak/>
        <w:t xml:space="preserve">Timescales </w:t>
      </w:r>
    </w:p>
    <w:p w14:paraId="55482FD9" w14:textId="77777777" w:rsidR="005F2CE0" w:rsidRDefault="005F2CE0" w:rsidP="00D21BFA">
      <w:pPr>
        <w:spacing w:after="0"/>
        <w:rPr>
          <w:rFonts w:ascii="Arial" w:eastAsiaTheme="minorEastAsia" w:hAnsi="Arial" w:cs="Arial"/>
          <w:lang w:eastAsia="en-GB"/>
        </w:rPr>
      </w:pPr>
    </w:p>
    <w:tbl>
      <w:tblPr>
        <w:tblStyle w:val="TableGrid"/>
        <w:tblW w:w="0" w:type="auto"/>
        <w:tblLook w:val="04A0" w:firstRow="1" w:lastRow="0" w:firstColumn="1" w:lastColumn="0" w:noHBand="0" w:noVBand="1"/>
      </w:tblPr>
      <w:tblGrid>
        <w:gridCol w:w="1809"/>
        <w:gridCol w:w="6663"/>
      </w:tblGrid>
      <w:tr w:rsidR="00C23A7F" w:rsidRPr="00C23A7F" w14:paraId="08DDD05D" w14:textId="77777777" w:rsidTr="00617FFA">
        <w:tc>
          <w:tcPr>
            <w:tcW w:w="1809" w:type="dxa"/>
          </w:tcPr>
          <w:p w14:paraId="3A3C6092" w14:textId="77777777" w:rsidR="00C23A7F" w:rsidRPr="00C23A7F" w:rsidRDefault="00C23A7F" w:rsidP="00C23A7F">
            <w:pPr>
              <w:rPr>
                <w:rFonts w:ascii="Arial" w:hAnsi="Arial" w:cs="Arial"/>
                <w:b/>
              </w:rPr>
            </w:pPr>
            <w:r w:rsidRPr="00C23A7F">
              <w:rPr>
                <w:rFonts w:ascii="Arial" w:hAnsi="Arial" w:cs="Arial"/>
                <w:b/>
              </w:rPr>
              <w:t>Date</w:t>
            </w:r>
          </w:p>
        </w:tc>
        <w:tc>
          <w:tcPr>
            <w:tcW w:w="6663" w:type="dxa"/>
          </w:tcPr>
          <w:p w14:paraId="39518EBE" w14:textId="77777777" w:rsidR="00C23A7F" w:rsidRPr="00C23A7F" w:rsidRDefault="00C23A7F" w:rsidP="00C23A7F">
            <w:pPr>
              <w:rPr>
                <w:rFonts w:ascii="Arial" w:hAnsi="Arial" w:cs="Arial"/>
                <w:b/>
              </w:rPr>
            </w:pPr>
            <w:r w:rsidRPr="00C23A7F">
              <w:rPr>
                <w:rFonts w:ascii="Arial" w:hAnsi="Arial" w:cs="Arial"/>
                <w:b/>
              </w:rPr>
              <w:t>Activity</w:t>
            </w:r>
          </w:p>
        </w:tc>
      </w:tr>
      <w:tr w:rsidR="00C23A7F" w:rsidRPr="00C23A7F" w14:paraId="741BFD9C" w14:textId="77777777" w:rsidTr="00617FFA">
        <w:tc>
          <w:tcPr>
            <w:tcW w:w="1809" w:type="dxa"/>
          </w:tcPr>
          <w:p w14:paraId="408F423F" w14:textId="55430C60" w:rsidR="00C23A7F" w:rsidRPr="00655206" w:rsidRDefault="00114073" w:rsidP="00E063AB">
            <w:pPr>
              <w:rPr>
                <w:rFonts w:ascii="Arial" w:hAnsi="Arial" w:cs="Arial"/>
              </w:rPr>
            </w:pPr>
            <w:r w:rsidRPr="00655206">
              <w:rPr>
                <w:rFonts w:ascii="Arial" w:hAnsi="Arial" w:cs="Arial"/>
              </w:rPr>
              <w:t>1</w:t>
            </w:r>
            <w:r w:rsidR="00E063AB" w:rsidRPr="00655206">
              <w:rPr>
                <w:rFonts w:ascii="Arial" w:hAnsi="Arial" w:cs="Arial"/>
              </w:rPr>
              <w:t>3</w:t>
            </w:r>
            <w:r w:rsidRPr="00655206">
              <w:rPr>
                <w:rFonts w:ascii="Arial" w:hAnsi="Arial" w:cs="Arial"/>
                <w:vertAlign w:val="superscript"/>
              </w:rPr>
              <w:t>th</w:t>
            </w:r>
            <w:r w:rsidRPr="00655206">
              <w:rPr>
                <w:rFonts w:ascii="Arial" w:hAnsi="Arial" w:cs="Arial"/>
              </w:rPr>
              <w:t xml:space="preserve"> November 2019</w:t>
            </w:r>
          </w:p>
        </w:tc>
        <w:tc>
          <w:tcPr>
            <w:tcW w:w="6663" w:type="dxa"/>
          </w:tcPr>
          <w:p w14:paraId="52ED4925" w14:textId="77777777" w:rsidR="00C23A7F" w:rsidRPr="00C23A7F" w:rsidRDefault="00C23A7F" w:rsidP="00C23A7F">
            <w:pPr>
              <w:rPr>
                <w:rFonts w:ascii="Arial" w:hAnsi="Arial" w:cs="Arial"/>
              </w:rPr>
            </w:pPr>
            <w:r w:rsidRPr="00C23A7F">
              <w:rPr>
                <w:rFonts w:ascii="Arial" w:hAnsi="Arial" w:cs="Arial"/>
              </w:rPr>
              <w:t>Tender issued</w:t>
            </w:r>
          </w:p>
        </w:tc>
      </w:tr>
      <w:tr w:rsidR="003C6DF3" w:rsidRPr="00C23A7F" w14:paraId="1902FA1E" w14:textId="77777777" w:rsidTr="00617FFA">
        <w:tc>
          <w:tcPr>
            <w:tcW w:w="1809" w:type="dxa"/>
          </w:tcPr>
          <w:p w14:paraId="090F1AA1" w14:textId="4D1D5A64" w:rsidR="003C6DF3" w:rsidRPr="00655206" w:rsidRDefault="00655206" w:rsidP="00655206">
            <w:pPr>
              <w:rPr>
                <w:rFonts w:ascii="Arial" w:hAnsi="Arial" w:cs="Arial"/>
              </w:rPr>
            </w:pPr>
            <w:r w:rsidRPr="00655206">
              <w:rPr>
                <w:rFonts w:ascii="Arial" w:hAnsi="Arial" w:cs="Arial"/>
              </w:rPr>
              <w:t>26</w:t>
            </w:r>
            <w:r w:rsidRPr="00655206">
              <w:rPr>
                <w:rFonts w:ascii="Arial" w:hAnsi="Arial" w:cs="Arial"/>
                <w:vertAlign w:val="superscript"/>
              </w:rPr>
              <w:t>th</w:t>
            </w:r>
            <w:r w:rsidRPr="00655206">
              <w:rPr>
                <w:rFonts w:ascii="Arial" w:hAnsi="Arial" w:cs="Arial"/>
              </w:rPr>
              <w:t xml:space="preserve"> November </w:t>
            </w:r>
          </w:p>
        </w:tc>
        <w:tc>
          <w:tcPr>
            <w:tcW w:w="6663" w:type="dxa"/>
          </w:tcPr>
          <w:p w14:paraId="237D4D16" w14:textId="5E2F54B0" w:rsidR="003C6DF3" w:rsidRPr="00C23A7F" w:rsidRDefault="003C6DF3" w:rsidP="00C23A7F">
            <w:pPr>
              <w:rPr>
                <w:rFonts w:ascii="Arial" w:hAnsi="Arial" w:cs="Arial"/>
              </w:rPr>
            </w:pPr>
            <w:r>
              <w:rPr>
                <w:rFonts w:ascii="Arial" w:hAnsi="Arial" w:cs="Arial"/>
              </w:rPr>
              <w:t>Site visit for interested potential suppliers</w:t>
            </w:r>
          </w:p>
        </w:tc>
      </w:tr>
      <w:tr w:rsidR="00C23A7F" w:rsidRPr="00C23A7F" w14:paraId="3601E365" w14:textId="77777777" w:rsidTr="00617FFA">
        <w:tc>
          <w:tcPr>
            <w:tcW w:w="1809" w:type="dxa"/>
          </w:tcPr>
          <w:p w14:paraId="70DD3C76" w14:textId="3E95E1B2" w:rsidR="00C23A7F" w:rsidRPr="00655206" w:rsidRDefault="00114073" w:rsidP="002F776D">
            <w:pPr>
              <w:rPr>
                <w:rFonts w:ascii="Arial" w:hAnsi="Arial" w:cs="Arial"/>
              </w:rPr>
            </w:pPr>
            <w:r w:rsidRPr="00655206">
              <w:rPr>
                <w:rFonts w:ascii="Arial" w:hAnsi="Arial" w:cs="Arial"/>
              </w:rPr>
              <w:t>18</w:t>
            </w:r>
            <w:r w:rsidRPr="00655206">
              <w:rPr>
                <w:rFonts w:ascii="Arial" w:hAnsi="Arial" w:cs="Arial"/>
                <w:vertAlign w:val="superscript"/>
              </w:rPr>
              <w:t>th</w:t>
            </w:r>
            <w:r w:rsidRPr="00655206">
              <w:rPr>
                <w:rFonts w:ascii="Arial" w:hAnsi="Arial" w:cs="Arial"/>
              </w:rPr>
              <w:t xml:space="preserve"> December </w:t>
            </w:r>
          </w:p>
        </w:tc>
        <w:tc>
          <w:tcPr>
            <w:tcW w:w="6663" w:type="dxa"/>
          </w:tcPr>
          <w:p w14:paraId="72655F32" w14:textId="108D0C77" w:rsidR="00C23A7F" w:rsidRPr="00C23A7F" w:rsidRDefault="00C23A7F" w:rsidP="00C23A7F">
            <w:pPr>
              <w:rPr>
                <w:rFonts w:ascii="Arial" w:hAnsi="Arial" w:cs="Arial"/>
              </w:rPr>
            </w:pPr>
            <w:r w:rsidRPr="00C23A7F">
              <w:rPr>
                <w:rFonts w:ascii="Arial" w:hAnsi="Arial" w:cs="Arial"/>
              </w:rPr>
              <w:t xml:space="preserve">Deadline for </w:t>
            </w:r>
            <w:r w:rsidR="003C6DF3">
              <w:rPr>
                <w:rFonts w:ascii="Arial" w:hAnsi="Arial" w:cs="Arial"/>
              </w:rPr>
              <w:t xml:space="preserve">tender </w:t>
            </w:r>
            <w:r w:rsidRPr="00C23A7F">
              <w:rPr>
                <w:rFonts w:ascii="Arial" w:hAnsi="Arial" w:cs="Arial"/>
              </w:rPr>
              <w:t>responses</w:t>
            </w:r>
            <w:r w:rsidR="00114073">
              <w:rPr>
                <w:rFonts w:ascii="Arial" w:hAnsi="Arial" w:cs="Arial"/>
              </w:rPr>
              <w:t xml:space="preserve"> (5</w:t>
            </w:r>
            <w:r w:rsidR="002F776D">
              <w:rPr>
                <w:rFonts w:ascii="Arial" w:hAnsi="Arial" w:cs="Arial"/>
              </w:rPr>
              <w:t>pm)</w:t>
            </w:r>
          </w:p>
        </w:tc>
      </w:tr>
      <w:tr w:rsidR="00C23A7F" w:rsidRPr="00C23A7F" w14:paraId="44CBCB39" w14:textId="77777777" w:rsidTr="00617FFA">
        <w:tc>
          <w:tcPr>
            <w:tcW w:w="1809" w:type="dxa"/>
          </w:tcPr>
          <w:p w14:paraId="017D78A1" w14:textId="41526291" w:rsidR="00C23A7F" w:rsidRPr="00655206" w:rsidRDefault="00114073" w:rsidP="00C23A7F">
            <w:pPr>
              <w:rPr>
                <w:rFonts w:ascii="Arial" w:hAnsi="Arial" w:cs="Arial"/>
              </w:rPr>
            </w:pPr>
            <w:r w:rsidRPr="00655206">
              <w:rPr>
                <w:rFonts w:ascii="Arial" w:hAnsi="Arial" w:cs="Arial"/>
              </w:rPr>
              <w:t>19</w:t>
            </w:r>
            <w:r w:rsidRPr="00655206">
              <w:rPr>
                <w:rFonts w:ascii="Arial" w:hAnsi="Arial" w:cs="Arial"/>
                <w:vertAlign w:val="superscript"/>
              </w:rPr>
              <w:t>th</w:t>
            </w:r>
            <w:r w:rsidRPr="00655206">
              <w:rPr>
                <w:rFonts w:ascii="Arial" w:hAnsi="Arial" w:cs="Arial"/>
              </w:rPr>
              <w:t xml:space="preserve"> / 20</w:t>
            </w:r>
            <w:r w:rsidRPr="00655206">
              <w:rPr>
                <w:rFonts w:ascii="Arial" w:hAnsi="Arial" w:cs="Arial"/>
                <w:vertAlign w:val="superscript"/>
              </w:rPr>
              <w:t>th</w:t>
            </w:r>
            <w:r w:rsidRPr="00655206">
              <w:rPr>
                <w:rFonts w:ascii="Arial" w:hAnsi="Arial" w:cs="Arial"/>
              </w:rPr>
              <w:t xml:space="preserve"> December</w:t>
            </w:r>
          </w:p>
        </w:tc>
        <w:tc>
          <w:tcPr>
            <w:tcW w:w="6663" w:type="dxa"/>
          </w:tcPr>
          <w:p w14:paraId="45897149" w14:textId="77777777" w:rsidR="00C23A7F" w:rsidRPr="00C23A7F" w:rsidRDefault="00C23A7F" w:rsidP="00C23A7F">
            <w:pPr>
              <w:rPr>
                <w:rFonts w:ascii="Arial" w:hAnsi="Arial" w:cs="Arial"/>
              </w:rPr>
            </w:pPr>
            <w:r w:rsidRPr="00C23A7F">
              <w:rPr>
                <w:rFonts w:ascii="Arial" w:hAnsi="Arial" w:cs="Arial"/>
              </w:rPr>
              <w:t>Applicants notified for interviews</w:t>
            </w:r>
          </w:p>
        </w:tc>
      </w:tr>
      <w:tr w:rsidR="00C23A7F" w:rsidRPr="00C23A7F" w14:paraId="1106D8D3" w14:textId="77777777" w:rsidTr="00617FFA">
        <w:tc>
          <w:tcPr>
            <w:tcW w:w="1809" w:type="dxa"/>
          </w:tcPr>
          <w:p w14:paraId="59401682" w14:textId="7158991F" w:rsidR="00C23A7F" w:rsidRPr="00655206" w:rsidRDefault="00655206" w:rsidP="00114073">
            <w:pPr>
              <w:rPr>
                <w:rFonts w:ascii="Arial" w:hAnsi="Arial" w:cs="Arial"/>
              </w:rPr>
            </w:pPr>
            <w:r w:rsidRPr="00655206">
              <w:rPr>
                <w:rFonts w:ascii="Arial" w:hAnsi="Arial" w:cs="Arial"/>
              </w:rPr>
              <w:t>7</w:t>
            </w:r>
            <w:r w:rsidRPr="00655206">
              <w:rPr>
                <w:rFonts w:ascii="Arial" w:hAnsi="Arial" w:cs="Arial"/>
                <w:vertAlign w:val="superscript"/>
              </w:rPr>
              <w:t>th</w:t>
            </w:r>
            <w:r w:rsidRPr="00655206">
              <w:rPr>
                <w:rFonts w:ascii="Arial" w:hAnsi="Arial" w:cs="Arial"/>
              </w:rPr>
              <w:t xml:space="preserve"> </w:t>
            </w:r>
            <w:r w:rsidR="00114073" w:rsidRPr="00655206">
              <w:rPr>
                <w:rFonts w:ascii="Arial" w:hAnsi="Arial" w:cs="Arial"/>
              </w:rPr>
              <w:t xml:space="preserve"> January 2020</w:t>
            </w:r>
          </w:p>
        </w:tc>
        <w:tc>
          <w:tcPr>
            <w:tcW w:w="6663" w:type="dxa"/>
          </w:tcPr>
          <w:p w14:paraId="0AAC5A0A" w14:textId="77777777" w:rsidR="00C23A7F" w:rsidRPr="00C23A7F" w:rsidRDefault="00C23A7F" w:rsidP="00C23A7F">
            <w:pPr>
              <w:rPr>
                <w:rFonts w:ascii="Arial" w:hAnsi="Arial" w:cs="Arial"/>
              </w:rPr>
            </w:pPr>
            <w:r w:rsidRPr="00C23A7F">
              <w:rPr>
                <w:rFonts w:ascii="Arial" w:hAnsi="Arial" w:cs="Arial"/>
              </w:rPr>
              <w:t xml:space="preserve">Interviews </w:t>
            </w:r>
          </w:p>
        </w:tc>
      </w:tr>
      <w:tr w:rsidR="00C23A7F" w:rsidRPr="00C23A7F" w14:paraId="177E33E5" w14:textId="77777777" w:rsidTr="00617FFA">
        <w:tc>
          <w:tcPr>
            <w:tcW w:w="1809" w:type="dxa"/>
          </w:tcPr>
          <w:p w14:paraId="4EB8CA0D" w14:textId="68324F8F" w:rsidR="00C23A7F" w:rsidRPr="00C23A7F" w:rsidRDefault="00114073" w:rsidP="00C23A7F">
            <w:pPr>
              <w:rPr>
                <w:rFonts w:ascii="Arial" w:hAnsi="Arial" w:cs="Arial"/>
              </w:rPr>
            </w:pPr>
            <w:r>
              <w:rPr>
                <w:rFonts w:ascii="Arial" w:hAnsi="Arial" w:cs="Arial"/>
              </w:rPr>
              <w:t>Mid January 2020</w:t>
            </w:r>
          </w:p>
        </w:tc>
        <w:tc>
          <w:tcPr>
            <w:tcW w:w="6663" w:type="dxa"/>
          </w:tcPr>
          <w:p w14:paraId="222C45CB" w14:textId="77777777" w:rsidR="00C23A7F" w:rsidRPr="00C23A7F" w:rsidRDefault="00C23A7F" w:rsidP="00C23A7F">
            <w:pPr>
              <w:rPr>
                <w:rFonts w:ascii="Arial" w:hAnsi="Arial" w:cs="Arial"/>
              </w:rPr>
            </w:pPr>
            <w:r w:rsidRPr="00C23A7F">
              <w:rPr>
                <w:rFonts w:ascii="Arial" w:hAnsi="Arial" w:cs="Arial"/>
              </w:rPr>
              <w:t>Project inception meeting</w:t>
            </w:r>
          </w:p>
        </w:tc>
      </w:tr>
    </w:tbl>
    <w:p w14:paraId="75EF97F7" w14:textId="77777777" w:rsidR="00114752" w:rsidRDefault="00114752" w:rsidP="00D21BFA">
      <w:pPr>
        <w:spacing w:after="0"/>
        <w:rPr>
          <w:rFonts w:ascii="Arial" w:eastAsiaTheme="minorEastAsia" w:hAnsi="Arial" w:cs="Arial"/>
          <w:lang w:eastAsia="en-GB"/>
        </w:rPr>
      </w:pPr>
    </w:p>
    <w:p w14:paraId="3E0555F0" w14:textId="77777777" w:rsidR="00EF10F3" w:rsidRDefault="00EF10F3" w:rsidP="00D21BFA">
      <w:pPr>
        <w:spacing w:after="0"/>
        <w:rPr>
          <w:rFonts w:ascii="Arial" w:eastAsiaTheme="minorEastAsia" w:hAnsi="Arial" w:cs="Arial"/>
          <w:lang w:eastAsia="en-GB"/>
        </w:rPr>
      </w:pPr>
    </w:p>
    <w:p w14:paraId="4AB130A1" w14:textId="77777777" w:rsidR="004611B5" w:rsidRPr="004611B5" w:rsidRDefault="004611B5" w:rsidP="00D21BFA">
      <w:pPr>
        <w:spacing w:after="0"/>
        <w:rPr>
          <w:rFonts w:ascii="Arial" w:eastAsiaTheme="minorEastAsia" w:hAnsi="Arial" w:cs="Arial"/>
          <w:b/>
          <w:lang w:eastAsia="en-GB"/>
        </w:rPr>
      </w:pPr>
      <w:r w:rsidRPr="004611B5">
        <w:rPr>
          <w:rFonts w:ascii="Arial" w:eastAsiaTheme="minorEastAsia" w:hAnsi="Arial" w:cs="Arial"/>
          <w:b/>
          <w:lang w:eastAsia="en-GB"/>
        </w:rPr>
        <w:t>Submission</w:t>
      </w:r>
    </w:p>
    <w:p w14:paraId="26C21EDD" w14:textId="77777777" w:rsidR="0055105D" w:rsidRDefault="0055105D" w:rsidP="004611B5">
      <w:pPr>
        <w:spacing w:after="0" w:line="240" w:lineRule="auto"/>
        <w:rPr>
          <w:rFonts w:ascii="Arial" w:hAnsi="Arial" w:cs="Arial"/>
        </w:rPr>
      </w:pPr>
    </w:p>
    <w:p w14:paraId="0AA35DF8" w14:textId="1FFD1CB1" w:rsidR="0063064F" w:rsidRPr="0055105D" w:rsidRDefault="0055105D" w:rsidP="004611B5">
      <w:pPr>
        <w:spacing w:after="0" w:line="240" w:lineRule="auto"/>
        <w:rPr>
          <w:rFonts w:ascii="Arial" w:hAnsi="Arial" w:cs="Arial"/>
          <w:i/>
        </w:rPr>
      </w:pPr>
      <w:r>
        <w:rPr>
          <w:rFonts w:ascii="Arial" w:hAnsi="Arial" w:cs="Arial"/>
        </w:rPr>
        <w:t xml:space="preserve">All quotes should include the project reference - </w:t>
      </w:r>
      <w:r w:rsidRPr="0055105D">
        <w:rPr>
          <w:rFonts w:ascii="Arial" w:hAnsi="Arial" w:cs="Arial"/>
          <w:i/>
        </w:rPr>
        <w:t xml:space="preserve">LIFE15/NAT/UK/000786 – Marches Mosses </w:t>
      </w:r>
      <w:proofErr w:type="spellStart"/>
      <w:r w:rsidRPr="0055105D">
        <w:rPr>
          <w:rFonts w:ascii="Arial" w:hAnsi="Arial" w:cs="Arial"/>
          <w:i/>
        </w:rPr>
        <w:t>BogLIFE</w:t>
      </w:r>
      <w:proofErr w:type="spellEnd"/>
      <w:r w:rsidRPr="0055105D">
        <w:rPr>
          <w:rFonts w:ascii="Arial" w:hAnsi="Arial" w:cs="Arial"/>
          <w:i/>
        </w:rPr>
        <w:t xml:space="preserve"> Project.</w:t>
      </w:r>
    </w:p>
    <w:p w14:paraId="7BF93B1C" w14:textId="77777777" w:rsidR="0055105D" w:rsidRDefault="0055105D" w:rsidP="004611B5">
      <w:pPr>
        <w:spacing w:after="0" w:line="240" w:lineRule="auto"/>
        <w:rPr>
          <w:rFonts w:ascii="Arial" w:hAnsi="Arial" w:cs="Arial"/>
        </w:rPr>
      </w:pPr>
    </w:p>
    <w:p w14:paraId="19204AAB" w14:textId="77777777" w:rsidR="003C6DF3" w:rsidRPr="003C6DF3" w:rsidRDefault="003C6DF3" w:rsidP="003C6DF3">
      <w:pPr>
        <w:spacing w:after="0"/>
        <w:rPr>
          <w:rFonts w:ascii="Arial" w:eastAsiaTheme="minorEastAsia" w:hAnsi="Arial"/>
          <w:lang w:eastAsia="en-GB"/>
        </w:rPr>
      </w:pPr>
      <w:r w:rsidRPr="003C6DF3">
        <w:rPr>
          <w:rFonts w:ascii="Arial" w:eastAsiaTheme="minorEastAsia" w:hAnsi="Arial"/>
          <w:lang w:eastAsia="en-GB"/>
        </w:rPr>
        <w:t>Shropshire Wildlife Trust exists to protect wildlife for the future; sustainability is at the heart of the Trust’s activities. However, we recognise that through our operations we can have an adverse impact on the environment. We will therefore seek to minimise any negative environmental impacts and to achieve continuous improvement in our environmental performance.</w:t>
      </w:r>
    </w:p>
    <w:p w14:paraId="06DD4D81" w14:textId="77777777" w:rsidR="003C6DF3" w:rsidRPr="003C6DF3" w:rsidRDefault="003C6DF3" w:rsidP="003C6DF3">
      <w:pPr>
        <w:spacing w:after="0"/>
        <w:rPr>
          <w:rFonts w:ascii="Arial" w:eastAsiaTheme="minorEastAsia" w:hAnsi="Arial"/>
          <w:lang w:eastAsia="en-GB"/>
        </w:rPr>
      </w:pPr>
    </w:p>
    <w:p w14:paraId="3F91C045" w14:textId="562AAAB5" w:rsidR="003C6DF3" w:rsidRPr="003C6DF3" w:rsidRDefault="003C6DF3" w:rsidP="003C6DF3">
      <w:pPr>
        <w:spacing w:after="0"/>
        <w:rPr>
          <w:rFonts w:ascii="Arial" w:eastAsiaTheme="minorEastAsia" w:hAnsi="Arial"/>
          <w:lang w:eastAsia="en-GB"/>
        </w:rPr>
      </w:pPr>
      <w:r w:rsidRPr="003C6DF3">
        <w:rPr>
          <w:rFonts w:ascii="Arial" w:eastAsiaTheme="minorEastAsia" w:hAnsi="Arial"/>
          <w:lang w:eastAsia="en-GB"/>
        </w:rPr>
        <w:t>We seek tenders that are in keeping with our Environmental procurement policy.</w:t>
      </w:r>
      <w:r w:rsidR="00617FFA">
        <w:rPr>
          <w:rFonts w:ascii="Arial" w:eastAsiaTheme="minorEastAsia" w:hAnsi="Arial"/>
          <w:lang w:eastAsia="en-GB"/>
        </w:rPr>
        <w:t xml:space="preserve"> </w:t>
      </w:r>
      <w:r w:rsidRPr="003C6DF3">
        <w:rPr>
          <w:rFonts w:ascii="Arial" w:eastAsiaTheme="minorEastAsia" w:hAnsi="Arial"/>
          <w:lang w:eastAsia="en-GB"/>
        </w:rPr>
        <w:t>For further information please see append</w:t>
      </w:r>
      <w:r w:rsidR="00617FFA">
        <w:rPr>
          <w:rFonts w:ascii="Arial" w:eastAsiaTheme="minorEastAsia" w:hAnsi="Arial"/>
          <w:lang w:eastAsia="en-GB"/>
        </w:rPr>
        <w:t>ed</w:t>
      </w:r>
      <w:r w:rsidRPr="003C6DF3">
        <w:rPr>
          <w:rFonts w:ascii="Arial" w:eastAsiaTheme="minorEastAsia" w:hAnsi="Arial"/>
          <w:lang w:eastAsia="en-GB"/>
        </w:rPr>
        <w:t xml:space="preserve"> Environmental Procurement Policy and append</w:t>
      </w:r>
      <w:r w:rsidR="00617FFA">
        <w:rPr>
          <w:rFonts w:ascii="Arial" w:eastAsiaTheme="minorEastAsia" w:hAnsi="Arial"/>
          <w:lang w:eastAsia="en-GB"/>
        </w:rPr>
        <w:t>ed</w:t>
      </w:r>
      <w:r w:rsidRPr="003C6DF3">
        <w:rPr>
          <w:rFonts w:ascii="Arial" w:eastAsiaTheme="minorEastAsia" w:hAnsi="Arial"/>
          <w:lang w:eastAsia="en-GB"/>
        </w:rPr>
        <w:t xml:space="preserve"> Environmental Sustainability Policy.</w:t>
      </w:r>
    </w:p>
    <w:p w14:paraId="5589FE64" w14:textId="77777777" w:rsidR="003C6DF3" w:rsidRPr="003C6DF3" w:rsidRDefault="003C6DF3" w:rsidP="003C6DF3">
      <w:pPr>
        <w:spacing w:after="0"/>
        <w:rPr>
          <w:rFonts w:ascii="Arial" w:eastAsiaTheme="minorEastAsia" w:hAnsi="Arial"/>
          <w:lang w:eastAsia="en-GB"/>
        </w:rPr>
      </w:pPr>
    </w:p>
    <w:p w14:paraId="29F12EAD" w14:textId="77777777" w:rsidR="003C6DF3" w:rsidRPr="003C6DF3" w:rsidRDefault="003C6DF3" w:rsidP="003C6DF3">
      <w:pPr>
        <w:spacing w:after="0"/>
        <w:rPr>
          <w:rFonts w:ascii="Arial" w:eastAsiaTheme="minorEastAsia" w:hAnsi="Arial"/>
          <w:lang w:eastAsia="en-GB"/>
        </w:rPr>
      </w:pPr>
      <w:r w:rsidRPr="003C6DF3">
        <w:rPr>
          <w:rFonts w:ascii="Arial" w:eastAsiaTheme="minorEastAsia" w:hAnsi="Arial"/>
          <w:lang w:eastAsia="en-GB"/>
        </w:rPr>
        <w:t>Please supply a response including:</w:t>
      </w:r>
    </w:p>
    <w:p w14:paraId="24986F5A" w14:textId="77777777" w:rsidR="003C6DF3" w:rsidRPr="003C6DF3" w:rsidRDefault="003C6DF3" w:rsidP="003C6DF3">
      <w:pPr>
        <w:numPr>
          <w:ilvl w:val="0"/>
          <w:numId w:val="19"/>
        </w:numPr>
        <w:spacing w:after="0"/>
        <w:contextualSpacing/>
        <w:rPr>
          <w:rFonts w:ascii="Arial" w:eastAsiaTheme="minorEastAsia" w:hAnsi="Arial"/>
          <w:lang w:eastAsia="en-GB"/>
        </w:rPr>
      </w:pPr>
      <w:r w:rsidRPr="003C6DF3">
        <w:rPr>
          <w:rFonts w:ascii="Arial" w:eastAsiaTheme="minorEastAsia" w:hAnsi="Arial"/>
          <w:lang w:eastAsia="en-GB"/>
        </w:rPr>
        <w:t>A covering letter explaining your past experience and suitability for the contract</w:t>
      </w:r>
    </w:p>
    <w:p w14:paraId="06F494A2" w14:textId="77777777" w:rsidR="003C6DF3" w:rsidRPr="003C6DF3" w:rsidRDefault="003C6DF3" w:rsidP="003C6DF3">
      <w:pPr>
        <w:numPr>
          <w:ilvl w:val="0"/>
          <w:numId w:val="19"/>
        </w:numPr>
        <w:spacing w:after="0"/>
        <w:contextualSpacing/>
        <w:rPr>
          <w:rFonts w:ascii="Arial" w:eastAsiaTheme="minorEastAsia" w:hAnsi="Arial"/>
          <w:lang w:eastAsia="en-GB"/>
        </w:rPr>
      </w:pPr>
      <w:r w:rsidRPr="003C6DF3">
        <w:rPr>
          <w:rFonts w:ascii="Arial" w:eastAsiaTheme="minorEastAsia" w:hAnsi="Arial"/>
          <w:lang w:eastAsia="en-GB"/>
        </w:rPr>
        <w:t>Examples of previous work and references</w:t>
      </w:r>
    </w:p>
    <w:p w14:paraId="6FF6C285" w14:textId="77777777" w:rsidR="003C6DF3" w:rsidRPr="003C6DF3" w:rsidRDefault="003C6DF3" w:rsidP="003C6DF3">
      <w:pPr>
        <w:numPr>
          <w:ilvl w:val="0"/>
          <w:numId w:val="19"/>
        </w:numPr>
        <w:spacing w:after="0"/>
        <w:contextualSpacing/>
        <w:rPr>
          <w:rFonts w:ascii="Arial" w:eastAsiaTheme="minorEastAsia" w:hAnsi="Arial"/>
          <w:lang w:eastAsia="en-GB"/>
        </w:rPr>
      </w:pPr>
      <w:r w:rsidRPr="003C6DF3">
        <w:rPr>
          <w:rFonts w:ascii="Arial" w:eastAsiaTheme="minorEastAsia" w:hAnsi="Arial"/>
          <w:lang w:eastAsia="en-GB"/>
        </w:rPr>
        <w:t>An overview of your methodology and approach</w:t>
      </w:r>
    </w:p>
    <w:p w14:paraId="689166F1" w14:textId="47F2D080" w:rsidR="003C6DF3" w:rsidRPr="003C6DF3" w:rsidRDefault="003C6DF3" w:rsidP="003C6DF3">
      <w:pPr>
        <w:numPr>
          <w:ilvl w:val="0"/>
          <w:numId w:val="19"/>
        </w:numPr>
        <w:spacing w:after="0"/>
        <w:contextualSpacing/>
        <w:rPr>
          <w:rFonts w:ascii="Arial" w:eastAsiaTheme="minorEastAsia" w:hAnsi="Arial"/>
          <w:lang w:eastAsia="en-GB"/>
        </w:rPr>
      </w:pPr>
      <w:r w:rsidRPr="003C6DF3">
        <w:rPr>
          <w:rFonts w:ascii="Arial" w:eastAsiaTheme="minorEastAsia" w:hAnsi="Arial"/>
          <w:lang w:eastAsia="en-GB"/>
        </w:rPr>
        <w:t>Detail of the materials you will use, how you will meet the brief, what practises will support SWT’s environmental considerations and what your availability is for 2020</w:t>
      </w:r>
    </w:p>
    <w:p w14:paraId="2D272ADB" w14:textId="77777777" w:rsidR="003C6DF3" w:rsidRPr="003C6DF3" w:rsidRDefault="003C6DF3" w:rsidP="003C6DF3">
      <w:pPr>
        <w:numPr>
          <w:ilvl w:val="0"/>
          <w:numId w:val="19"/>
        </w:numPr>
        <w:spacing w:after="0"/>
        <w:contextualSpacing/>
        <w:rPr>
          <w:rFonts w:ascii="Arial" w:eastAsiaTheme="minorEastAsia" w:hAnsi="Arial"/>
          <w:lang w:eastAsia="en-GB"/>
        </w:rPr>
      </w:pPr>
      <w:r w:rsidRPr="003C6DF3">
        <w:rPr>
          <w:rFonts w:ascii="Arial" w:eastAsiaTheme="minorEastAsia" w:hAnsi="Arial"/>
          <w:lang w:eastAsia="en-GB"/>
        </w:rPr>
        <w:t xml:space="preserve">What regulations or standards you work to, what training employees are given </w:t>
      </w:r>
      <w:proofErr w:type="spellStart"/>
      <w:r w:rsidRPr="003C6DF3">
        <w:rPr>
          <w:rFonts w:ascii="Arial" w:eastAsiaTheme="minorEastAsia" w:hAnsi="Arial"/>
          <w:lang w:eastAsia="en-GB"/>
        </w:rPr>
        <w:t>etc</w:t>
      </w:r>
      <w:proofErr w:type="spellEnd"/>
    </w:p>
    <w:p w14:paraId="52A3DE56" w14:textId="77777777" w:rsidR="003C6DF3" w:rsidRPr="003C6DF3" w:rsidRDefault="003C6DF3" w:rsidP="003C6DF3">
      <w:pPr>
        <w:numPr>
          <w:ilvl w:val="0"/>
          <w:numId w:val="19"/>
        </w:numPr>
        <w:spacing w:after="0"/>
        <w:contextualSpacing/>
        <w:rPr>
          <w:rFonts w:ascii="Arial" w:eastAsiaTheme="minorEastAsia" w:hAnsi="Arial"/>
          <w:lang w:eastAsia="en-GB"/>
        </w:rPr>
      </w:pPr>
      <w:r w:rsidRPr="003C6DF3">
        <w:rPr>
          <w:rFonts w:ascii="Arial" w:eastAsiaTheme="minorEastAsia" w:hAnsi="Arial"/>
          <w:lang w:eastAsia="en-GB"/>
        </w:rPr>
        <w:t>Project schedule with milestones</w:t>
      </w:r>
    </w:p>
    <w:p w14:paraId="73956DB8" w14:textId="49359976" w:rsidR="003C6DF3" w:rsidRPr="003C6DF3" w:rsidRDefault="003C6DF3" w:rsidP="003C6DF3">
      <w:pPr>
        <w:numPr>
          <w:ilvl w:val="0"/>
          <w:numId w:val="19"/>
        </w:numPr>
        <w:spacing w:after="0"/>
        <w:contextualSpacing/>
        <w:rPr>
          <w:rFonts w:ascii="Arial" w:eastAsiaTheme="minorEastAsia" w:hAnsi="Arial"/>
          <w:lang w:eastAsia="en-GB"/>
        </w:rPr>
      </w:pPr>
      <w:r w:rsidRPr="003C6DF3">
        <w:rPr>
          <w:rFonts w:ascii="Arial" w:eastAsiaTheme="minorEastAsia" w:hAnsi="Arial"/>
          <w:lang w:eastAsia="en-GB"/>
        </w:rPr>
        <w:t xml:space="preserve">Total cost </w:t>
      </w:r>
      <w:r w:rsidR="00EF10F3">
        <w:rPr>
          <w:rFonts w:ascii="Arial" w:eastAsiaTheme="minorEastAsia" w:hAnsi="Arial"/>
          <w:lang w:eastAsia="en-GB"/>
        </w:rPr>
        <w:t xml:space="preserve">for each phase of the contract </w:t>
      </w:r>
      <w:r w:rsidRPr="003C6DF3">
        <w:rPr>
          <w:rFonts w:ascii="Arial" w:eastAsiaTheme="minorEastAsia" w:hAnsi="Arial"/>
          <w:lang w:eastAsia="en-GB"/>
        </w:rPr>
        <w:t>(</w:t>
      </w:r>
      <w:proofErr w:type="spellStart"/>
      <w:r w:rsidRPr="003C6DF3">
        <w:rPr>
          <w:rFonts w:ascii="Arial" w:eastAsiaTheme="minorEastAsia" w:hAnsi="Arial"/>
          <w:lang w:eastAsia="en-GB"/>
        </w:rPr>
        <w:t>incl</w:t>
      </w:r>
      <w:proofErr w:type="spellEnd"/>
      <w:r w:rsidRPr="003C6DF3">
        <w:rPr>
          <w:rFonts w:ascii="Arial" w:eastAsiaTheme="minorEastAsia" w:hAnsi="Arial"/>
          <w:lang w:eastAsia="en-GB"/>
        </w:rPr>
        <w:t xml:space="preserve"> VAT if relevant)</w:t>
      </w:r>
    </w:p>
    <w:p w14:paraId="469F1BF0" w14:textId="77777777" w:rsidR="003C6DF3" w:rsidRPr="003C6DF3" w:rsidRDefault="003C6DF3" w:rsidP="003C6DF3">
      <w:pPr>
        <w:spacing w:after="0"/>
        <w:ind w:left="720"/>
        <w:contextualSpacing/>
        <w:rPr>
          <w:rFonts w:ascii="Arial" w:eastAsiaTheme="minorEastAsia" w:hAnsi="Arial"/>
          <w:lang w:eastAsia="en-GB"/>
        </w:rPr>
      </w:pPr>
    </w:p>
    <w:p w14:paraId="60FF95D6" w14:textId="77777777" w:rsidR="003C6DF3" w:rsidRPr="003C6DF3" w:rsidRDefault="003C6DF3" w:rsidP="003C6DF3">
      <w:pPr>
        <w:spacing w:after="0"/>
        <w:rPr>
          <w:rFonts w:ascii="Arial" w:eastAsiaTheme="minorEastAsia" w:hAnsi="Arial"/>
          <w:lang w:eastAsia="en-GB"/>
        </w:rPr>
      </w:pPr>
      <w:r w:rsidRPr="003C6DF3">
        <w:rPr>
          <w:rFonts w:ascii="Arial" w:eastAsiaTheme="minorEastAsia" w:hAnsi="Arial"/>
          <w:lang w:eastAsia="en-GB"/>
        </w:rPr>
        <w:t>Your tender response must remain open for acceptance by SWT for a period of 90 days from the Tender Response Deadline. A tender response not valid for this period may be rejected.</w:t>
      </w:r>
    </w:p>
    <w:p w14:paraId="48240FCE" w14:textId="77777777" w:rsidR="003C6DF3" w:rsidRPr="003C6DF3" w:rsidRDefault="003C6DF3" w:rsidP="003C6DF3">
      <w:pPr>
        <w:spacing w:after="0"/>
        <w:rPr>
          <w:rFonts w:ascii="Arial" w:eastAsiaTheme="minorEastAsia" w:hAnsi="Arial"/>
          <w:lang w:eastAsia="en-GB"/>
        </w:rPr>
      </w:pPr>
    </w:p>
    <w:p w14:paraId="2A7F1C3E" w14:textId="77777777" w:rsidR="003C6DF3" w:rsidRPr="003C6DF3" w:rsidRDefault="003C6DF3" w:rsidP="003C6DF3">
      <w:pPr>
        <w:spacing w:after="0"/>
        <w:rPr>
          <w:rFonts w:ascii="Arial" w:eastAsiaTheme="minorEastAsia" w:hAnsi="Arial"/>
          <w:lang w:eastAsia="en-GB"/>
        </w:rPr>
      </w:pPr>
      <w:r w:rsidRPr="003C6DF3">
        <w:rPr>
          <w:rFonts w:ascii="Arial" w:eastAsiaTheme="minorEastAsia" w:hAnsi="Arial"/>
          <w:lang w:eastAsia="en-GB"/>
        </w:rPr>
        <w:lastRenderedPageBreak/>
        <w:t xml:space="preserve">The successful supplier will be required to complete an approved </w:t>
      </w:r>
      <w:proofErr w:type="gramStart"/>
      <w:r w:rsidRPr="003C6DF3">
        <w:rPr>
          <w:rFonts w:ascii="Arial" w:eastAsiaTheme="minorEastAsia" w:hAnsi="Arial"/>
          <w:lang w:eastAsia="en-GB"/>
        </w:rPr>
        <w:t>contractors</w:t>
      </w:r>
      <w:proofErr w:type="gramEnd"/>
      <w:r w:rsidRPr="003C6DF3">
        <w:rPr>
          <w:rFonts w:ascii="Arial" w:eastAsiaTheme="minorEastAsia" w:hAnsi="Arial"/>
          <w:lang w:eastAsia="en-GB"/>
        </w:rPr>
        <w:t xml:space="preserve"> questionnaire before the contract can be let.</w:t>
      </w:r>
    </w:p>
    <w:p w14:paraId="696B3829" w14:textId="77777777" w:rsidR="003C6DF3" w:rsidRPr="003C6DF3" w:rsidRDefault="003C6DF3" w:rsidP="003C6DF3">
      <w:pPr>
        <w:spacing w:after="0"/>
        <w:rPr>
          <w:rFonts w:ascii="Arial" w:eastAsiaTheme="minorEastAsia" w:hAnsi="Arial"/>
          <w:lang w:eastAsia="en-GB"/>
        </w:rPr>
      </w:pPr>
    </w:p>
    <w:p w14:paraId="51565B3B" w14:textId="44B0186D" w:rsidR="003C6DF3" w:rsidRPr="003C6DF3" w:rsidRDefault="003C6DF3" w:rsidP="003C6DF3">
      <w:pPr>
        <w:spacing w:after="0"/>
        <w:rPr>
          <w:rFonts w:ascii="Arial" w:eastAsiaTheme="minorEastAsia" w:hAnsi="Arial"/>
          <w:lang w:eastAsia="en-GB"/>
        </w:rPr>
      </w:pPr>
      <w:r w:rsidRPr="003C6DF3">
        <w:rPr>
          <w:rFonts w:ascii="Arial" w:eastAsiaTheme="minorEastAsia" w:hAnsi="Arial"/>
          <w:lang w:eastAsia="en-GB"/>
        </w:rPr>
        <w:t xml:space="preserve">Quotes should be returned by email to </w:t>
      </w:r>
      <w:hyperlink r:id="rId11" w:history="1">
        <w:r w:rsidRPr="003C6DF3">
          <w:rPr>
            <w:rFonts w:ascii="Arial" w:eastAsiaTheme="minorEastAsia" w:hAnsi="Arial"/>
            <w:color w:val="0000FF" w:themeColor="hyperlink"/>
            <w:u w:val="single"/>
            <w:lang w:eastAsia="en-GB"/>
          </w:rPr>
          <w:t>helent@shropshirewildlifetrust.org.uk</w:t>
        </w:r>
      </w:hyperlink>
      <w:r w:rsidRPr="003C6DF3">
        <w:rPr>
          <w:rFonts w:ascii="Arial" w:eastAsiaTheme="minorEastAsia" w:hAnsi="Arial"/>
          <w:lang w:eastAsia="en-GB"/>
        </w:rPr>
        <w:t xml:space="preserve"> by </w:t>
      </w:r>
      <w:r w:rsidR="00EF10F3">
        <w:rPr>
          <w:rFonts w:ascii="Arial" w:eastAsiaTheme="minorEastAsia" w:hAnsi="Arial"/>
          <w:lang w:eastAsia="en-GB"/>
        </w:rPr>
        <w:t>18</w:t>
      </w:r>
      <w:r w:rsidR="00EF10F3" w:rsidRPr="00EF10F3">
        <w:rPr>
          <w:rFonts w:ascii="Arial" w:eastAsiaTheme="minorEastAsia" w:hAnsi="Arial"/>
          <w:vertAlign w:val="superscript"/>
          <w:lang w:eastAsia="en-GB"/>
        </w:rPr>
        <w:t>th</w:t>
      </w:r>
      <w:r w:rsidR="00EF10F3">
        <w:rPr>
          <w:rFonts w:ascii="Arial" w:eastAsiaTheme="minorEastAsia" w:hAnsi="Arial"/>
          <w:lang w:eastAsia="en-GB"/>
        </w:rPr>
        <w:t xml:space="preserve"> December.</w:t>
      </w:r>
      <w:r w:rsidRPr="003C6DF3">
        <w:rPr>
          <w:rFonts w:ascii="Arial" w:eastAsiaTheme="minorEastAsia" w:hAnsi="Arial"/>
          <w:lang w:eastAsia="en-GB"/>
        </w:rPr>
        <w:t xml:space="preserve"> </w:t>
      </w:r>
    </w:p>
    <w:p w14:paraId="78F6B435" w14:textId="77777777" w:rsidR="003C6DF3" w:rsidRPr="003C6DF3" w:rsidRDefault="003C6DF3" w:rsidP="003C6DF3">
      <w:pPr>
        <w:spacing w:after="0"/>
        <w:rPr>
          <w:rFonts w:ascii="Arial" w:eastAsiaTheme="minorEastAsia" w:hAnsi="Arial"/>
          <w:lang w:eastAsia="en-GB"/>
        </w:rPr>
      </w:pPr>
    </w:p>
    <w:p w14:paraId="2B6C43ED" w14:textId="77777777" w:rsidR="003C6DF3" w:rsidRPr="003C6DF3" w:rsidRDefault="003C6DF3" w:rsidP="003C6DF3">
      <w:pPr>
        <w:spacing w:after="0"/>
        <w:rPr>
          <w:rFonts w:ascii="Arial" w:eastAsiaTheme="minorEastAsia" w:hAnsi="Arial"/>
          <w:b/>
          <w:lang w:eastAsia="en-GB"/>
        </w:rPr>
      </w:pPr>
      <w:r w:rsidRPr="003C6DF3">
        <w:rPr>
          <w:rFonts w:ascii="Arial" w:eastAsiaTheme="minorEastAsia" w:hAnsi="Arial"/>
          <w:b/>
          <w:lang w:eastAsia="en-GB"/>
        </w:rPr>
        <w:t>Criteria</w:t>
      </w:r>
    </w:p>
    <w:p w14:paraId="73769983" w14:textId="77777777" w:rsidR="003C6DF3" w:rsidRPr="003C6DF3" w:rsidRDefault="003C6DF3" w:rsidP="003C6DF3">
      <w:pPr>
        <w:spacing w:after="0"/>
        <w:rPr>
          <w:rFonts w:ascii="Arial" w:eastAsiaTheme="minorEastAsia" w:hAnsi="Arial"/>
          <w:lang w:eastAsia="en-GB"/>
        </w:rPr>
      </w:pPr>
    </w:p>
    <w:p w14:paraId="27EC1C32" w14:textId="77777777" w:rsidR="003C6DF3" w:rsidRPr="003C6DF3" w:rsidRDefault="003C6DF3" w:rsidP="003C6DF3">
      <w:pPr>
        <w:spacing w:after="0"/>
        <w:rPr>
          <w:rFonts w:ascii="Arial" w:eastAsiaTheme="minorEastAsia" w:hAnsi="Arial"/>
          <w:lang w:eastAsia="en-GB"/>
        </w:rPr>
      </w:pPr>
      <w:r w:rsidRPr="003C6DF3">
        <w:rPr>
          <w:rFonts w:ascii="Arial" w:eastAsiaTheme="minorEastAsia" w:hAnsi="Arial"/>
          <w:lang w:eastAsia="en-GB"/>
        </w:rPr>
        <w:t>Quotes will be scored against the following criteria to achieve best value:</w:t>
      </w:r>
    </w:p>
    <w:p w14:paraId="28026955" w14:textId="77777777" w:rsidR="003C6DF3" w:rsidRPr="003C6DF3" w:rsidRDefault="003C6DF3" w:rsidP="003C6DF3">
      <w:pPr>
        <w:numPr>
          <w:ilvl w:val="0"/>
          <w:numId w:val="20"/>
        </w:numPr>
        <w:spacing w:after="0"/>
        <w:contextualSpacing/>
        <w:rPr>
          <w:rFonts w:ascii="Arial" w:eastAsiaTheme="minorEastAsia" w:hAnsi="Arial"/>
          <w:lang w:eastAsia="en-GB"/>
        </w:rPr>
      </w:pPr>
      <w:r w:rsidRPr="003C6DF3">
        <w:rPr>
          <w:rFonts w:ascii="Arial" w:eastAsiaTheme="minorEastAsia" w:hAnsi="Arial"/>
          <w:lang w:eastAsia="en-GB"/>
        </w:rPr>
        <w:t>Ability to deliver the works (proven track record, relevant past experience and availability) – 50%</w:t>
      </w:r>
    </w:p>
    <w:p w14:paraId="7F8F9A12" w14:textId="77777777" w:rsidR="003C6DF3" w:rsidRPr="003C6DF3" w:rsidRDefault="003C6DF3" w:rsidP="003C6DF3">
      <w:pPr>
        <w:numPr>
          <w:ilvl w:val="0"/>
          <w:numId w:val="20"/>
        </w:numPr>
        <w:spacing w:after="0"/>
        <w:contextualSpacing/>
        <w:rPr>
          <w:rFonts w:ascii="Arial" w:eastAsiaTheme="minorEastAsia" w:hAnsi="Arial"/>
          <w:lang w:eastAsia="en-GB"/>
        </w:rPr>
      </w:pPr>
      <w:r w:rsidRPr="003C6DF3">
        <w:rPr>
          <w:rFonts w:ascii="Arial" w:eastAsiaTheme="minorEastAsia" w:hAnsi="Arial"/>
          <w:lang w:eastAsia="en-GB"/>
        </w:rPr>
        <w:t>Cost – 45%</w:t>
      </w:r>
    </w:p>
    <w:p w14:paraId="4316AD95" w14:textId="77777777" w:rsidR="003C6DF3" w:rsidRPr="003C6DF3" w:rsidRDefault="003C6DF3" w:rsidP="003C6DF3">
      <w:pPr>
        <w:numPr>
          <w:ilvl w:val="0"/>
          <w:numId w:val="20"/>
        </w:numPr>
        <w:spacing w:after="0"/>
        <w:contextualSpacing/>
        <w:rPr>
          <w:rFonts w:ascii="Arial" w:eastAsiaTheme="minorEastAsia" w:hAnsi="Arial"/>
          <w:lang w:eastAsia="en-GB"/>
        </w:rPr>
      </w:pPr>
      <w:r w:rsidRPr="003C6DF3">
        <w:rPr>
          <w:rFonts w:ascii="Arial" w:eastAsiaTheme="minorEastAsia" w:hAnsi="Arial"/>
          <w:lang w:eastAsia="en-GB"/>
        </w:rPr>
        <w:t>Empathy of the Trust’s environmental sustainability policy and environmental procurement policy – 5%</w:t>
      </w:r>
      <w:r w:rsidRPr="003C6DF3">
        <w:rPr>
          <w:rFonts w:ascii="Arial" w:eastAsiaTheme="minorEastAsia" w:hAnsi="Arial"/>
          <w:lang w:eastAsia="en-GB"/>
        </w:rPr>
        <w:br/>
      </w:r>
    </w:p>
    <w:p w14:paraId="7CB79C53" w14:textId="77777777" w:rsidR="00AD5F3E" w:rsidRDefault="00AD5F3E" w:rsidP="0063064F">
      <w:pPr>
        <w:spacing w:after="0" w:line="240" w:lineRule="auto"/>
        <w:rPr>
          <w:rFonts w:ascii="Arial" w:hAnsi="Arial" w:cs="Arial"/>
        </w:rPr>
      </w:pPr>
    </w:p>
    <w:p w14:paraId="43AE5DDF" w14:textId="1353FDAB" w:rsidR="0055105D" w:rsidRPr="00D21BFA" w:rsidRDefault="0055105D" w:rsidP="0055105D">
      <w:pPr>
        <w:rPr>
          <w:rFonts w:ascii="Arial" w:hAnsi="Arial" w:cs="Arial"/>
        </w:rPr>
      </w:pPr>
      <w:r>
        <w:rPr>
          <w:rFonts w:ascii="Arial" w:hAnsi="Arial" w:cs="Arial"/>
        </w:rPr>
        <w:t>More information is available from Helen Trotman on the email above or 01743 284297.</w:t>
      </w:r>
    </w:p>
    <w:sectPr w:rsidR="0055105D" w:rsidRPr="00D21BFA" w:rsidSect="00EF10F3">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953CF" w14:textId="77777777" w:rsidR="00FB3AFE" w:rsidRDefault="00FB3AFE" w:rsidP="005405DC">
      <w:pPr>
        <w:spacing w:after="0" w:line="240" w:lineRule="auto"/>
      </w:pPr>
      <w:r>
        <w:separator/>
      </w:r>
    </w:p>
  </w:endnote>
  <w:endnote w:type="continuationSeparator" w:id="0">
    <w:p w14:paraId="0516EE2E" w14:textId="77777777" w:rsidR="00FB3AFE" w:rsidRDefault="00FB3AFE" w:rsidP="0054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9971" w14:textId="77777777" w:rsidR="00694E47" w:rsidRDefault="00694E47">
    <w:pPr>
      <w:pStyle w:val="Footer"/>
    </w:pPr>
    <w:r>
      <w:rPr>
        <w:noProof/>
        <w:lang w:eastAsia="en-GB"/>
      </w:rPr>
      <w:drawing>
        <wp:inline distT="0" distB="0" distL="0" distR="0" wp14:anchorId="7B2BC9E6" wp14:editId="59ED727E">
          <wp:extent cx="5372100" cy="876300"/>
          <wp:effectExtent l="0" t="0" r="0" b="0"/>
          <wp:docPr id="1" name="Picture 1" descr="cid:image009.jpg@01D4F5CB.7BC19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4F5CB.7BC19F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7210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A0C03" w14:textId="77777777" w:rsidR="00FB3AFE" w:rsidRDefault="00FB3AFE" w:rsidP="005405DC">
      <w:pPr>
        <w:spacing w:after="0" w:line="240" w:lineRule="auto"/>
      </w:pPr>
      <w:r>
        <w:separator/>
      </w:r>
    </w:p>
  </w:footnote>
  <w:footnote w:type="continuationSeparator" w:id="0">
    <w:p w14:paraId="00305CC4" w14:textId="77777777" w:rsidR="00FB3AFE" w:rsidRDefault="00FB3AFE" w:rsidP="00540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9A65" w14:textId="77777777" w:rsidR="00694E47" w:rsidRDefault="00694E47" w:rsidP="005405DC">
    <w:pPr>
      <w:pStyle w:val="Header"/>
      <w:jc w:val="center"/>
    </w:pPr>
    <w:r>
      <w:rPr>
        <w:noProof/>
        <w:sz w:val="32"/>
        <w:lang w:eastAsia="en-GB"/>
      </w:rPr>
      <w:drawing>
        <wp:inline distT="0" distB="0" distL="0" distR="0" wp14:anchorId="6D343E9E" wp14:editId="2A214490">
          <wp:extent cx="3095625" cy="863696"/>
          <wp:effectExtent l="0" t="0" r="0" b="0"/>
          <wp:docPr id="2" name="Picture 2" descr="SWT_Logo_RGB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T_Logo_RGB_L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863696"/>
                  </a:xfrm>
                  <a:prstGeom prst="rect">
                    <a:avLst/>
                  </a:prstGeom>
                  <a:noFill/>
                  <a:ln>
                    <a:noFill/>
                  </a:ln>
                </pic:spPr>
              </pic:pic>
            </a:graphicData>
          </a:graphic>
        </wp:inline>
      </w:drawing>
    </w:r>
  </w:p>
  <w:p w14:paraId="0C1B192B" w14:textId="77777777" w:rsidR="00694E47" w:rsidRDefault="00694E47" w:rsidP="005405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9FE"/>
    <w:multiLevelType w:val="hybridMultilevel"/>
    <w:tmpl w:val="A49ED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5139A"/>
    <w:multiLevelType w:val="hybridMultilevel"/>
    <w:tmpl w:val="4712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457CF"/>
    <w:multiLevelType w:val="hybridMultilevel"/>
    <w:tmpl w:val="B0E25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5910D1"/>
    <w:multiLevelType w:val="hybridMultilevel"/>
    <w:tmpl w:val="A584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00E74"/>
    <w:multiLevelType w:val="hybridMultilevel"/>
    <w:tmpl w:val="36BC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C5779A"/>
    <w:multiLevelType w:val="hybridMultilevel"/>
    <w:tmpl w:val="561AAD2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1E6765"/>
    <w:multiLevelType w:val="hybridMultilevel"/>
    <w:tmpl w:val="C81085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B31AE"/>
    <w:multiLevelType w:val="hybridMultilevel"/>
    <w:tmpl w:val="745666FA"/>
    <w:lvl w:ilvl="0" w:tplc="8B62A7A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B0A81"/>
    <w:multiLevelType w:val="hybridMultilevel"/>
    <w:tmpl w:val="3B4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C263A"/>
    <w:multiLevelType w:val="hybridMultilevel"/>
    <w:tmpl w:val="93548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0C76E6A"/>
    <w:multiLevelType w:val="hybridMultilevel"/>
    <w:tmpl w:val="6616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94A36"/>
    <w:multiLevelType w:val="hybridMultilevel"/>
    <w:tmpl w:val="881E84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3F0248"/>
    <w:multiLevelType w:val="hybridMultilevel"/>
    <w:tmpl w:val="89D8C10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01351D"/>
    <w:multiLevelType w:val="hybridMultilevel"/>
    <w:tmpl w:val="9918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F44F1"/>
    <w:multiLevelType w:val="hybridMultilevel"/>
    <w:tmpl w:val="03B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D56660"/>
    <w:multiLevelType w:val="hybridMultilevel"/>
    <w:tmpl w:val="903E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4B3CC7"/>
    <w:multiLevelType w:val="hybridMultilevel"/>
    <w:tmpl w:val="A7ACF27C"/>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2A10C5"/>
    <w:multiLevelType w:val="hybridMultilevel"/>
    <w:tmpl w:val="FF9215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C76E3D"/>
    <w:multiLevelType w:val="hybridMultilevel"/>
    <w:tmpl w:val="D14E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EE520E"/>
    <w:multiLevelType w:val="hybridMultilevel"/>
    <w:tmpl w:val="6A3CDBDC"/>
    <w:lvl w:ilvl="0" w:tplc="7E4233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DC0931"/>
    <w:multiLevelType w:val="hybridMultilevel"/>
    <w:tmpl w:val="AFDC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006BA6"/>
    <w:multiLevelType w:val="hybridMultilevel"/>
    <w:tmpl w:val="B75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2"/>
  </w:num>
  <w:num w:numId="5">
    <w:abstractNumId w:val="5"/>
  </w:num>
  <w:num w:numId="6">
    <w:abstractNumId w:val="9"/>
  </w:num>
  <w:num w:numId="7">
    <w:abstractNumId w:val="7"/>
  </w:num>
  <w:num w:numId="8">
    <w:abstractNumId w:val="6"/>
  </w:num>
  <w:num w:numId="9">
    <w:abstractNumId w:val="12"/>
  </w:num>
  <w:num w:numId="10">
    <w:abstractNumId w:val="17"/>
  </w:num>
  <w:num w:numId="11">
    <w:abstractNumId w:val="19"/>
  </w:num>
  <w:num w:numId="12">
    <w:abstractNumId w:val="11"/>
  </w:num>
  <w:num w:numId="13">
    <w:abstractNumId w:val="0"/>
  </w:num>
  <w:num w:numId="14">
    <w:abstractNumId w:val="10"/>
  </w:num>
  <w:num w:numId="15">
    <w:abstractNumId w:val="3"/>
  </w:num>
  <w:num w:numId="16">
    <w:abstractNumId w:val="4"/>
  </w:num>
  <w:num w:numId="17">
    <w:abstractNumId w:val="20"/>
  </w:num>
  <w:num w:numId="18">
    <w:abstractNumId w:val="14"/>
  </w:num>
  <w:num w:numId="19">
    <w:abstractNumId w:val="15"/>
  </w:num>
  <w:num w:numId="20">
    <w:abstractNumId w:val="21"/>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E1"/>
    <w:rsid w:val="00053FF0"/>
    <w:rsid w:val="0009280C"/>
    <w:rsid w:val="000A6275"/>
    <w:rsid w:val="000A7757"/>
    <w:rsid w:val="000E147E"/>
    <w:rsid w:val="00114073"/>
    <w:rsid w:val="00114752"/>
    <w:rsid w:val="00142450"/>
    <w:rsid w:val="00157B50"/>
    <w:rsid w:val="00170C02"/>
    <w:rsid w:val="001833C1"/>
    <w:rsid w:val="002B4123"/>
    <w:rsid w:val="002F776D"/>
    <w:rsid w:val="003C6DF3"/>
    <w:rsid w:val="004611B5"/>
    <w:rsid w:val="004C3CB5"/>
    <w:rsid w:val="004D610E"/>
    <w:rsid w:val="0052637F"/>
    <w:rsid w:val="005405DC"/>
    <w:rsid w:val="0055105D"/>
    <w:rsid w:val="005573C4"/>
    <w:rsid w:val="0056596A"/>
    <w:rsid w:val="005B12FD"/>
    <w:rsid w:val="005B52DC"/>
    <w:rsid w:val="005E012D"/>
    <w:rsid w:val="005E215A"/>
    <w:rsid w:val="005F2CE0"/>
    <w:rsid w:val="00617FFA"/>
    <w:rsid w:val="0063064F"/>
    <w:rsid w:val="00637941"/>
    <w:rsid w:val="00654C1C"/>
    <w:rsid w:val="00655206"/>
    <w:rsid w:val="0068555F"/>
    <w:rsid w:val="00685E35"/>
    <w:rsid w:val="00694E47"/>
    <w:rsid w:val="006C64AE"/>
    <w:rsid w:val="007335F5"/>
    <w:rsid w:val="007B01E1"/>
    <w:rsid w:val="00872E40"/>
    <w:rsid w:val="00873874"/>
    <w:rsid w:val="008D1694"/>
    <w:rsid w:val="008E0AC6"/>
    <w:rsid w:val="00964A11"/>
    <w:rsid w:val="00A24491"/>
    <w:rsid w:val="00A27E2C"/>
    <w:rsid w:val="00A334DC"/>
    <w:rsid w:val="00AD5F3E"/>
    <w:rsid w:val="00B810AC"/>
    <w:rsid w:val="00BF24DE"/>
    <w:rsid w:val="00C23A7F"/>
    <w:rsid w:val="00C56104"/>
    <w:rsid w:val="00D21BFA"/>
    <w:rsid w:val="00D85D41"/>
    <w:rsid w:val="00DA2649"/>
    <w:rsid w:val="00DC4F1A"/>
    <w:rsid w:val="00E063AB"/>
    <w:rsid w:val="00E411E9"/>
    <w:rsid w:val="00E54B65"/>
    <w:rsid w:val="00E72BAD"/>
    <w:rsid w:val="00E9633B"/>
    <w:rsid w:val="00EB717A"/>
    <w:rsid w:val="00EF10F3"/>
    <w:rsid w:val="00F17FEB"/>
    <w:rsid w:val="00F5543E"/>
    <w:rsid w:val="00F61456"/>
    <w:rsid w:val="00F80ED6"/>
    <w:rsid w:val="00FA410F"/>
    <w:rsid w:val="00FB3AFE"/>
    <w:rsid w:val="00FD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10F"/>
    <w:pPr>
      <w:ind w:left="720"/>
      <w:contextualSpacing/>
    </w:pPr>
    <w:rPr>
      <w:rFonts w:ascii="Arial" w:eastAsiaTheme="minorEastAsia" w:hAnsi="Arial"/>
      <w:lang w:eastAsia="en-GB"/>
    </w:rPr>
  </w:style>
  <w:style w:type="paragraph" w:styleId="Header">
    <w:name w:val="header"/>
    <w:basedOn w:val="Normal"/>
    <w:link w:val="HeaderChar"/>
    <w:uiPriority w:val="99"/>
    <w:unhideWhenUsed/>
    <w:rsid w:val="00540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DC"/>
  </w:style>
  <w:style w:type="paragraph" w:styleId="Footer">
    <w:name w:val="footer"/>
    <w:basedOn w:val="Normal"/>
    <w:link w:val="FooterChar"/>
    <w:uiPriority w:val="99"/>
    <w:unhideWhenUsed/>
    <w:rsid w:val="00540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DC"/>
  </w:style>
  <w:style w:type="paragraph" w:styleId="BalloonText">
    <w:name w:val="Balloon Text"/>
    <w:basedOn w:val="Normal"/>
    <w:link w:val="BalloonTextChar"/>
    <w:uiPriority w:val="99"/>
    <w:semiHidden/>
    <w:unhideWhenUsed/>
    <w:rsid w:val="0054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DC"/>
    <w:rPr>
      <w:rFonts w:ascii="Tahoma" w:hAnsi="Tahoma" w:cs="Tahoma"/>
      <w:sz w:val="16"/>
      <w:szCs w:val="16"/>
    </w:rPr>
  </w:style>
  <w:style w:type="character" w:styleId="Hyperlink">
    <w:name w:val="Hyperlink"/>
    <w:basedOn w:val="DefaultParagraphFont"/>
    <w:uiPriority w:val="99"/>
    <w:unhideWhenUsed/>
    <w:rsid w:val="008D1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10F"/>
    <w:pPr>
      <w:ind w:left="720"/>
      <w:contextualSpacing/>
    </w:pPr>
    <w:rPr>
      <w:rFonts w:ascii="Arial" w:eastAsiaTheme="minorEastAsia" w:hAnsi="Arial"/>
      <w:lang w:eastAsia="en-GB"/>
    </w:rPr>
  </w:style>
  <w:style w:type="paragraph" w:styleId="Header">
    <w:name w:val="header"/>
    <w:basedOn w:val="Normal"/>
    <w:link w:val="HeaderChar"/>
    <w:uiPriority w:val="99"/>
    <w:unhideWhenUsed/>
    <w:rsid w:val="00540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DC"/>
  </w:style>
  <w:style w:type="paragraph" w:styleId="Footer">
    <w:name w:val="footer"/>
    <w:basedOn w:val="Normal"/>
    <w:link w:val="FooterChar"/>
    <w:uiPriority w:val="99"/>
    <w:unhideWhenUsed/>
    <w:rsid w:val="00540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DC"/>
  </w:style>
  <w:style w:type="paragraph" w:styleId="BalloonText">
    <w:name w:val="Balloon Text"/>
    <w:basedOn w:val="Normal"/>
    <w:link w:val="BalloonTextChar"/>
    <w:uiPriority w:val="99"/>
    <w:semiHidden/>
    <w:unhideWhenUsed/>
    <w:rsid w:val="0054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DC"/>
    <w:rPr>
      <w:rFonts w:ascii="Tahoma" w:hAnsi="Tahoma" w:cs="Tahoma"/>
      <w:sz w:val="16"/>
      <w:szCs w:val="16"/>
    </w:rPr>
  </w:style>
  <w:style w:type="character" w:styleId="Hyperlink">
    <w:name w:val="Hyperlink"/>
    <w:basedOn w:val="DefaultParagraphFont"/>
    <w:uiPriority w:val="99"/>
    <w:unhideWhenUsed/>
    <w:rsid w:val="008D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wildlifetrust.org.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ent@shropshirewildlife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hemeresandmosse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3.jpg@01D524F7.1770AD0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Knight</dc:creator>
  <cp:lastModifiedBy>Stuart Edmunds</cp:lastModifiedBy>
  <cp:revision>2</cp:revision>
  <dcterms:created xsi:type="dcterms:W3CDTF">2019-11-12T14:30:00Z</dcterms:created>
  <dcterms:modified xsi:type="dcterms:W3CDTF">2019-11-12T14:30:00Z</dcterms:modified>
</cp:coreProperties>
</file>